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54E" w:rsidRPr="00BD6C5F" w:rsidRDefault="00B22C6E" w:rsidP="00B9754E">
      <w:pPr>
        <w:pStyle w:val="Header"/>
        <w:tabs>
          <w:tab w:val="clear" w:pos="4153"/>
          <w:tab w:val="clear" w:pos="8306"/>
          <w:tab w:val="right" w:pos="9638"/>
        </w:tabs>
        <w:rPr>
          <w:rFonts w:ascii="Arial" w:hAnsi="Arial" w:cs="Arial"/>
          <w:b/>
          <w:bCs/>
          <w:sz w:val="24"/>
        </w:rPr>
      </w:pPr>
      <w:r w:rsidRPr="00BD6C5F">
        <w:rPr>
          <w:rFonts w:ascii="Arial" w:hAnsi="Arial" w:cs="Arial"/>
          <w:b/>
          <w:bCs/>
          <w:sz w:val="24"/>
        </w:rPr>
        <w:t>SA WG2 Meeting #S2-121</w:t>
      </w:r>
      <w:r w:rsidRPr="00BD6C5F">
        <w:rPr>
          <w:rFonts w:ascii="Arial" w:hAnsi="Arial" w:cs="Arial"/>
          <w:b/>
          <w:bCs/>
          <w:sz w:val="24"/>
        </w:rPr>
        <w:tab/>
        <w:t>S2-17</w:t>
      </w:r>
      <w:r w:rsidR="006D4978">
        <w:rPr>
          <w:rFonts w:ascii="Arial" w:hAnsi="Arial" w:cs="Arial"/>
          <w:b/>
          <w:bCs/>
          <w:sz w:val="24"/>
        </w:rPr>
        <w:t>3273</w:t>
      </w:r>
    </w:p>
    <w:p w:rsidR="00B9754E" w:rsidRPr="00BD6C5F" w:rsidRDefault="00B22C6E" w:rsidP="00DD63F7">
      <w:pPr>
        <w:pStyle w:val="Header"/>
        <w:pBdr>
          <w:bottom w:val="single" w:sz="6" w:space="0" w:color="auto"/>
        </w:pBdr>
        <w:tabs>
          <w:tab w:val="right" w:pos="9638"/>
        </w:tabs>
        <w:rPr>
          <w:rFonts w:ascii="Arial" w:hAnsi="Arial" w:cs="Arial"/>
          <w:b/>
          <w:bCs/>
          <w:sz w:val="24"/>
        </w:rPr>
      </w:pPr>
      <w:r w:rsidRPr="00BD6C5F">
        <w:rPr>
          <w:rFonts w:ascii="Arial" w:hAnsi="Arial" w:cs="Arial"/>
          <w:b/>
          <w:bCs/>
          <w:sz w:val="24"/>
        </w:rPr>
        <w:t>29 May– 2</w:t>
      </w:r>
      <w:r w:rsidRPr="00BD6C5F">
        <w:rPr>
          <w:rFonts w:ascii="Arial" w:hAnsi="Arial" w:cs="Arial" w:hint="eastAsia"/>
          <w:b/>
          <w:bCs/>
          <w:sz w:val="24"/>
        </w:rPr>
        <w:t xml:space="preserve"> </w:t>
      </w:r>
      <w:r w:rsidRPr="00BD6C5F">
        <w:rPr>
          <w:rFonts w:ascii="Arial" w:hAnsi="Arial" w:cs="Arial"/>
          <w:b/>
          <w:bCs/>
          <w:sz w:val="24"/>
        </w:rPr>
        <w:t>Jun 201</w:t>
      </w:r>
      <w:r w:rsidRPr="00BD6C5F">
        <w:rPr>
          <w:rFonts w:ascii="Arial" w:hAnsi="Arial" w:cs="Arial" w:hint="eastAsia"/>
          <w:b/>
          <w:bCs/>
          <w:sz w:val="24"/>
        </w:rPr>
        <w:t>7</w:t>
      </w:r>
      <w:r w:rsidRPr="00BD6C5F">
        <w:rPr>
          <w:rFonts w:ascii="Arial" w:hAnsi="Arial" w:cs="Arial"/>
          <w:b/>
          <w:bCs/>
          <w:sz w:val="24"/>
        </w:rPr>
        <w:t>, Hangzhou</w:t>
      </w:r>
      <w:r w:rsidRPr="00BD6C5F">
        <w:rPr>
          <w:rFonts w:ascii="Arial" w:hAnsi="Arial" w:cs="Arial" w:hint="eastAsia"/>
          <w:b/>
          <w:bCs/>
          <w:sz w:val="24"/>
        </w:rPr>
        <w:t xml:space="preserve">, </w:t>
      </w:r>
      <w:r w:rsidRPr="00BD6C5F">
        <w:rPr>
          <w:rFonts w:ascii="Arial" w:hAnsi="Arial" w:cs="Arial"/>
          <w:b/>
          <w:bCs/>
          <w:sz w:val="24"/>
        </w:rPr>
        <w:t>China</w:t>
      </w:r>
      <w:r w:rsidR="00DD63F7" w:rsidRPr="00BD6C5F">
        <w:rPr>
          <w:rFonts w:ascii="Arial" w:hAnsi="Arial" w:cs="Arial"/>
          <w:b/>
          <w:bCs/>
          <w:sz w:val="24"/>
        </w:rPr>
        <w:tab/>
      </w:r>
      <w:r w:rsidR="00B9754E" w:rsidRPr="00BD6C5F">
        <w:rPr>
          <w:rFonts w:ascii="Arial" w:eastAsia="Arial Unicode MS" w:hAnsi="Arial" w:cs="Arial"/>
          <w:b/>
          <w:bCs/>
        </w:rPr>
        <w:tab/>
        <w:t>(was S2-17</w:t>
      </w:r>
      <w:r w:rsidR="006D4978">
        <w:rPr>
          <w:rFonts w:ascii="Arial" w:eastAsia="Arial Unicode MS" w:hAnsi="Arial" w:cs="Arial"/>
          <w:b/>
          <w:bCs/>
        </w:rPr>
        <w:t>3273</w:t>
      </w:r>
      <w:r w:rsidR="00B9754E" w:rsidRPr="00BD6C5F">
        <w:rPr>
          <w:rFonts w:ascii="Arial" w:eastAsia="Arial Unicode MS" w:hAnsi="Arial" w:cs="Arial"/>
          <w:b/>
          <w:bCs/>
        </w:rPr>
        <w:t>)</w:t>
      </w:r>
    </w:p>
    <w:p w:rsidR="00440983" w:rsidRPr="00BD6C5F" w:rsidRDefault="00440983">
      <w:pPr>
        <w:ind w:left="2127" w:hanging="2127"/>
        <w:rPr>
          <w:rFonts w:ascii="Arial" w:hAnsi="Arial" w:cs="Arial"/>
          <w:b/>
          <w:u w:val="words"/>
        </w:rPr>
      </w:pPr>
      <w:r w:rsidRPr="00BD6C5F">
        <w:rPr>
          <w:rFonts w:ascii="Arial" w:hAnsi="Arial" w:cs="Arial"/>
          <w:b/>
        </w:rPr>
        <w:t>Source:</w:t>
      </w:r>
      <w:r w:rsidRPr="00BD6C5F">
        <w:rPr>
          <w:rFonts w:ascii="Arial" w:hAnsi="Arial" w:cs="Arial"/>
          <w:b/>
        </w:rPr>
        <w:tab/>
      </w:r>
      <w:r w:rsidR="00B22C6E" w:rsidRPr="00BD6C5F">
        <w:rPr>
          <w:rFonts w:ascii="Arial" w:eastAsia="SimSun" w:hAnsi="Arial" w:cs="Arial"/>
          <w:b/>
        </w:rPr>
        <w:t>Nokia, Alcatel-Lucent Shanghai Bell</w:t>
      </w:r>
    </w:p>
    <w:p w:rsidR="00D44F8A" w:rsidRPr="00BD6C5F" w:rsidRDefault="00440983">
      <w:pPr>
        <w:ind w:left="2127" w:hanging="2127"/>
        <w:rPr>
          <w:rFonts w:ascii="Arial" w:hAnsi="Arial" w:cs="Arial"/>
          <w:b/>
        </w:rPr>
      </w:pPr>
      <w:r w:rsidRPr="00BD6C5F">
        <w:rPr>
          <w:rFonts w:ascii="Arial" w:hAnsi="Arial" w:cs="Arial"/>
          <w:b/>
        </w:rPr>
        <w:t>Title:</w:t>
      </w:r>
      <w:r w:rsidRPr="00BD6C5F">
        <w:rPr>
          <w:rFonts w:ascii="Arial" w:hAnsi="Arial" w:cs="Arial"/>
          <w:b/>
        </w:rPr>
        <w:tab/>
      </w:r>
      <w:r w:rsidR="003D1A1C">
        <w:rPr>
          <w:rFonts w:ascii="Arial" w:hAnsi="Arial" w:cs="Arial"/>
          <w:b/>
        </w:rPr>
        <w:t>TS 23.501</w:t>
      </w:r>
      <w:r w:rsidR="00FC4FCC" w:rsidRPr="00BD6C5F">
        <w:rPr>
          <w:rFonts w:ascii="Arial" w:hAnsi="Arial" w:cs="Arial"/>
          <w:b/>
        </w:rPr>
        <w:t xml:space="preserve">: </w:t>
      </w:r>
      <w:r w:rsidR="00BD6C5F">
        <w:rPr>
          <w:rFonts w:ascii="Arial" w:hAnsi="Arial" w:cs="Arial"/>
          <w:b/>
        </w:rPr>
        <w:t>selection of the access to use when the network needs to s</w:t>
      </w:r>
      <w:r w:rsidR="000A7888">
        <w:rPr>
          <w:rFonts w:ascii="Arial" w:hAnsi="Arial" w:cs="Arial"/>
          <w:b/>
        </w:rPr>
        <w:t>e</w:t>
      </w:r>
      <w:r w:rsidR="00BD6C5F">
        <w:rPr>
          <w:rFonts w:ascii="Arial" w:hAnsi="Arial" w:cs="Arial"/>
          <w:b/>
        </w:rPr>
        <w:t>nd DL signalling to the UE for a PDU session</w:t>
      </w:r>
    </w:p>
    <w:p w:rsidR="00327F50" w:rsidRPr="00BD6C5F" w:rsidRDefault="00440983">
      <w:pPr>
        <w:ind w:left="2127" w:hanging="2127"/>
        <w:rPr>
          <w:rFonts w:ascii="Arial" w:hAnsi="Arial" w:cs="Arial"/>
          <w:b/>
        </w:rPr>
      </w:pPr>
      <w:r w:rsidRPr="00BD6C5F">
        <w:rPr>
          <w:rFonts w:ascii="Arial" w:hAnsi="Arial" w:cs="Arial"/>
          <w:b/>
        </w:rPr>
        <w:t>Document for:</w:t>
      </w:r>
      <w:r w:rsidRPr="00BD6C5F">
        <w:rPr>
          <w:rFonts w:ascii="Arial" w:hAnsi="Arial" w:cs="Arial"/>
          <w:b/>
        </w:rPr>
        <w:tab/>
        <w:t xml:space="preserve">Approval </w:t>
      </w:r>
    </w:p>
    <w:p w:rsidR="00440983" w:rsidRPr="00BD6C5F" w:rsidRDefault="00440983">
      <w:pPr>
        <w:ind w:left="2127" w:hanging="2127"/>
        <w:rPr>
          <w:rFonts w:ascii="Arial" w:hAnsi="Arial" w:cs="Arial"/>
          <w:b/>
        </w:rPr>
      </w:pPr>
      <w:r w:rsidRPr="00BD6C5F">
        <w:rPr>
          <w:rFonts w:ascii="Arial" w:hAnsi="Arial" w:cs="Arial"/>
          <w:b/>
        </w:rPr>
        <w:t>Agenda Item:</w:t>
      </w:r>
      <w:r w:rsidRPr="00BD6C5F">
        <w:rPr>
          <w:rFonts w:ascii="Arial" w:hAnsi="Arial" w:cs="Arial"/>
          <w:b/>
        </w:rPr>
        <w:tab/>
      </w:r>
      <w:r w:rsidR="00B22C6E" w:rsidRPr="00BD6C5F">
        <w:rPr>
          <w:rFonts w:ascii="Arial" w:hAnsi="Arial" w:cs="Arial"/>
          <w:b/>
        </w:rPr>
        <w:t>6.5.</w:t>
      </w:r>
      <w:r w:rsidR="00645347">
        <w:rPr>
          <w:rFonts w:ascii="Arial" w:hAnsi="Arial" w:cs="Arial"/>
          <w:b/>
        </w:rPr>
        <w:t>10</w:t>
      </w:r>
    </w:p>
    <w:p w:rsidR="00440983" w:rsidRPr="00BD6C5F" w:rsidRDefault="00440983">
      <w:pPr>
        <w:ind w:left="2127" w:hanging="2127"/>
        <w:rPr>
          <w:rFonts w:ascii="Arial" w:hAnsi="Arial" w:cs="Arial"/>
          <w:b/>
        </w:rPr>
      </w:pPr>
      <w:r w:rsidRPr="00BD6C5F">
        <w:rPr>
          <w:rFonts w:ascii="Arial" w:hAnsi="Arial" w:cs="Arial"/>
          <w:b/>
        </w:rPr>
        <w:t>Work Item / Release:</w:t>
      </w:r>
      <w:r w:rsidRPr="00BD6C5F">
        <w:rPr>
          <w:rFonts w:ascii="Arial" w:hAnsi="Arial" w:cs="Arial"/>
          <w:b/>
        </w:rPr>
        <w:tab/>
      </w:r>
      <w:r w:rsidR="000D42D8" w:rsidRPr="00BD6C5F">
        <w:rPr>
          <w:rFonts w:ascii="Arial" w:hAnsi="Arial" w:cs="Arial"/>
          <w:b/>
        </w:rPr>
        <w:t>5GS_Ph1</w:t>
      </w:r>
      <w:r w:rsidR="00FC246B" w:rsidRPr="00BD6C5F">
        <w:rPr>
          <w:rFonts w:ascii="Arial" w:hAnsi="Arial" w:cs="Arial"/>
          <w:b/>
        </w:rPr>
        <w:t>/ Rel15</w:t>
      </w:r>
    </w:p>
    <w:p w:rsidR="00440983" w:rsidRPr="00BD6C5F" w:rsidRDefault="00440983" w:rsidP="00025373">
      <w:pPr>
        <w:ind w:left="2127" w:hanging="2127"/>
        <w:rPr>
          <w:rFonts w:ascii="Arial" w:hAnsi="Arial" w:cs="Arial"/>
          <w:i/>
        </w:rPr>
      </w:pPr>
      <w:r w:rsidRPr="00BD6C5F">
        <w:rPr>
          <w:rFonts w:ascii="Arial" w:hAnsi="Arial" w:cs="Arial"/>
          <w:i/>
        </w:rPr>
        <w:t>Abstract of the contribution:</w:t>
      </w:r>
      <w:r w:rsidR="00FC4FCC" w:rsidRPr="00BD6C5F">
        <w:rPr>
          <w:rFonts w:ascii="Arial" w:hAnsi="Arial" w:cs="Arial"/>
          <w:i/>
        </w:rPr>
        <w:t>.</w:t>
      </w:r>
      <w:r w:rsidR="003D1A1C">
        <w:rPr>
          <w:rFonts w:ascii="Arial" w:hAnsi="Arial" w:cs="Arial"/>
          <w:b/>
        </w:rPr>
        <w:t xml:space="preserve"> TS 23.501</w:t>
      </w:r>
      <w:r w:rsidR="00BD6C5F" w:rsidRPr="00BD6C5F">
        <w:rPr>
          <w:rFonts w:ascii="Arial" w:hAnsi="Arial" w:cs="Arial"/>
          <w:b/>
        </w:rPr>
        <w:t xml:space="preserve">: </w:t>
      </w:r>
      <w:r w:rsidR="00BD6C5F">
        <w:rPr>
          <w:rFonts w:ascii="Arial" w:hAnsi="Arial" w:cs="Arial"/>
          <w:b/>
        </w:rPr>
        <w:t>selection of the access to use when the network needs to s</w:t>
      </w:r>
      <w:r w:rsidR="000A7888">
        <w:rPr>
          <w:rFonts w:ascii="Arial" w:hAnsi="Arial" w:cs="Arial"/>
          <w:b/>
        </w:rPr>
        <w:t>e</w:t>
      </w:r>
      <w:r w:rsidR="00BD6C5F">
        <w:rPr>
          <w:rFonts w:ascii="Arial" w:hAnsi="Arial" w:cs="Arial"/>
          <w:b/>
        </w:rPr>
        <w:t>nd DL signalling to the UE for a PDU session</w:t>
      </w:r>
    </w:p>
    <w:p w:rsidR="00327F50" w:rsidRPr="00BD6C5F" w:rsidRDefault="00327F50" w:rsidP="00B22C6E">
      <w:pPr>
        <w:pStyle w:val="Heading1"/>
        <w:numPr>
          <w:ilvl w:val="0"/>
          <w:numId w:val="9"/>
        </w:numPr>
        <w:pBdr>
          <w:top w:val="single" w:sz="12" w:space="0" w:color="auto"/>
        </w:pBdr>
        <w:rPr>
          <w:rFonts w:eastAsia="SimSun"/>
          <w:lang w:eastAsia="zh-CN"/>
        </w:rPr>
      </w:pPr>
      <w:r w:rsidRPr="00BD6C5F">
        <w:rPr>
          <w:rFonts w:eastAsia="SimSun"/>
          <w:lang w:eastAsia="zh-CN"/>
        </w:rPr>
        <w:t>Discussion</w:t>
      </w:r>
    </w:p>
    <w:p w:rsidR="007514FF" w:rsidRDefault="007514FF" w:rsidP="007514FF">
      <w:r w:rsidRPr="00BD6C5F">
        <w:t>SM entities (i.e. UE and SMF) are responsible to ensure that SM messages are delivered via an appropriate access network (for example when the PDU session is constrained by user / operator policies to use a specific access while the UE is reachable for signalling on multiple accesses).</w:t>
      </w:r>
    </w:p>
    <w:p w:rsidR="007514FF" w:rsidRDefault="007514FF" w:rsidP="007514FF">
      <w:r>
        <w:t>The overall process is as follows</w:t>
      </w:r>
    </w:p>
    <w:p w:rsidR="007514FF" w:rsidRPr="00BD6C5F" w:rsidRDefault="007514FF" w:rsidP="007514FF"/>
    <w:p w:rsidR="007514FF" w:rsidRPr="00BD6C5F" w:rsidRDefault="006D4978" w:rsidP="007514FF">
      <w:r w:rsidRPr="00471F07">
        <w:object w:dxaOrig="11540" w:dyaOrig="5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0.6pt" o:ole="">
            <v:imagedata r:id="rId8" o:title=""/>
          </v:shape>
          <o:OLEObject Type="Embed" ProgID="Visio.Drawing.11" ShapeID="_x0000_i1025" DrawAspect="Content" ObjectID="_1555847715" r:id="rId9"/>
        </w:object>
      </w:r>
    </w:p>
    <w:p w:rsidR="007514FF" w:rsidRPr="00BD6C5F" w:rsidRDefault="007514FF" w:rsidP="007514FF">
      <w:pPr>
        <w:pStyle w:val="Caption"/>
        <w:jc w:val="center"/>
      </w:pPr>
      <w:r w:rsidRPr="00BD6C5F">
        <w:t xml:space="preserve">Figure </w:t>
      </w:r>
      <w:fldSimple w:instr=" SEQ Figure \* ARABIC ">
        <w:r w:rsidRPr="00BD6C5F">
          <w:rPr>
            <w:noProof/>
          </w:rPr>
          <w:t>1</w:t>
        </w:r>
      </w:fldSimple>
      <w:r w:rsidRPr="00BD6C5F">
        <w:t>: SM procedures.</w:t>
      </w:r>
    </w:p>
    <w:p w:rsidR="007514FF" w:rsidRDefault="007514FF" w:rsidP="007514FF">
      <w:pPr>
        <w:ind w:left="426" w:hanging="426"/>
      </w:pPr>
    </w:p>
    <w:p w:rsidR="007514FF" w:rsidRPr="0050792C" w:rsidRDefault="007514FF" w:rsidP="007514FF">
      <w:pPr>
        <w:ind w:left="426" w:hanging="426"/>
        <w:rPr>
          <w:color w:val="auto"/>
        </w:rPr>
      </w:pPr>
      <w:r>
        <w:t>1</w:t>
      </w:r>
      <w:r>
        <w:tab/>
      </w:r>
      <w:r w:rsidRPr="0050792C">
        <w:rPr>
          <w:color w:val="auto"/>
        </w:rPr>
        <w:t xml:space="preserve">During the PDU session establishment procedure and/or other SM procedure (e.g. PDU session modification procedure), the UE and the SMF may negotiate the policy associated with the access type(s) over which the PDU session may be activated. This may correspond to a policy allowing only a specific set of access type(s) or  to a policy allowing any access type. The policy may indicate relative preferences between the access types being allowed. </w:t>
      </w:r>
    </w:p>
    <w:p w:rsidR="007514FF" w:rsidRPr="0050792C" w:rsidRDefault="007514FF" w:rsidP="007514FF">
      <w:pPr>
        <w:ind w:left="426" w:hanging="426"/>
        <w:rPr>
          <w:color w:val="auto"/>
        </w:rPr>
      </w:pPr>
      <w:r w:rsidRPr="0050792C">
        <w:rPr>
          <w:color w:val="auto"/>
        </w:rPr>
        <w:tab/>
        <w:t xml:space="preserve">The UE may include a UE policy request in the SM NAS signalling sent to the network (SMF). The corresponding network policies may be provided: </w:t>
      </w:r>
    </w:p>
    <w:p w:rsidR="007514FF" w:rsidRPr="0050792C" w:rsidRDefault="007514FF" w:rsidP="007514FF">
      <w:pPr>
        <w:pStyle w:val="ListParagraph"/>
        <w:numPr>
          <w:ilvl w:val="0"/>
          <w:numId w:val="11"/>
        </w:numPr>
      </w:pPr>
      <w:r w:rsidRPr="0050792C">
        <w:lastRenderedPageBreak/>
        <w:t>by the UDM to the SMF as part of subscription data sent over N10; and/or</w:t>
      </w:r>
    </w:p>
    <w:p w:rsidR="007514FF" w:rsidRPr="0050792C" w:rsidRDefault="007514FF" w:rsidP="007514FF">
      <w:pPr>
        <w:pStyle w:val="ListParagraph"/>
        <w:numPr>
          <w:ilvl w:val="0"/>
          <w:numId w:val="11"/>
        </w:numPr>
      </w:pPr>
      <w:r w:rsidRPr="0050792C">
        <w:t>by the PCF to the SMF as part of policy rules sent over N15.</w:t>
      </w:r>
    </w:p>
    <w:p w:rsidR="007514FF" w:rsidRPr="0050792C" w:rsidRDefault="007514FF" w:rsidP="007514FF">
      <w:pPr>
        <w:ind w:left="426" w:hanging="426"/>
        <w:rPr>
          <w:color w:val="auto"/>
        </w:rPr>
      </w:pPr>
      <w:r w:rsidRPr="0050792C">
        <w:rPr>
          <w:color w:val="auto"/>
        </w:rPr>
        <w:tab/>
        <w:t>The SMF may decide the policy for the PDU session taking into account information received from the UE, UDM, and/or PCF and indicate to the UE of the decided policy.</w:t>
      </w:r>
    </w:p>
    <w:p w:rsidR="007514FF" w:rsidRPr="0050792C" w:rsidRDefault="007514FF" w:rsidP="007514FF">
      <w:pPr>
        <w:ind w:left="426" w:hanging="426"/>
        <w:rPr>
          <w:color w:val="auto"/>
        </w:rPr>
      </w:pPr>
      <w:r w:rsidRPr="0050792C">
        <w:rPr>
          <w:color w:val="auto"/>
        </w:rPr>
        <w:t>2.</w:t>
      </w:r>
      <w:r w:rsidRPr="0050792C">
        <w:rPr>
          <w:color w:val="auto"/>
        </w:rPr>
        <w:tab/>
        <w:t>When the AMF forwards an UL message from the UE to SMF, it provides SMF with the UL message from the UE together with the identity of the UE as well as with a notification of the Access Type of the access where this message has been received. This step may be a part of the PDU session establishment procedure or any other SM procedure.</w:t>
      </w:r>
    </w:p>
    <w:p w:rsidR="007514FF" w:rsidRPr="0050792C" w:rsidRDefault="007514FF" w:rsidP="007514FF">
      <w:pPr>
        <w:ind w:left="426" w:hanging="426"/>
        <w:rPr>
          <w:color w:val="auto"/>
        </w:rPr>
      </w:pPr>
      <w:r w:rsidRPr="0050792C">
        <w:rPr>
          <w:color w:val="auto"/>
        </w:rPr>
        <w:t>3.</w:t>
      </w:r>
      <w:r w:rsidRPr="0050792C">
        <w:rPr>
          <w:color w:val="auto"/>
        </w:rPr>
        <w:tab/>
        <w:t xml:space="preserve">When the SMF needs to send a DL message to the UE </w:t>
      </w:r>
      <w:r w:rsidRPr="0050792C">
        <w:rPr>
          <w:color w:val="auto"/>
          <w:lang w:eastAsia="fr-FR"/>
        </w:rPr>
        <w:t>or to activate /de-activate a PDU session (via N2 signalling to the AN)</w:t>
      </w:r>
      <w:r w:rsidRPr="0050792C">
        <w:rPr>
          <w:color w:val="auto"/>
        </w:rPr>
        <w:t>, the SMF determines the suitable Access Type to use, which may be constrained e.g. by:</w:t>
      </w:r>
    </w:p>
    <w:p w:rsidR="007514FF" w:rsidRPr="0050792C" w:rsidRDefault="007514FF" w:rsidP="007514FF">
      <w:pPr>
        <w:pStyle w:val="ListParagraph"/>
        <w:numPr>
          <w:ilvl w:val="0"/>
          <w:numId w:val="10"/>
        </w:numPr>
      </w:pPr>
      <w:r w:rsidRPr="0050792C">
        <w:t xml:space="preserve">(when the DL message is a response to an UL message) The access over which the corresponding UL message has been received </w:t>
      </w:r>
    </w:p>
    <w:p w:rsidR="007514FF" w:rsidRPr="0050792C" w:rsidRDefault="007514FF" w:rsidP="007514FF">
      <w:pPr>
        <w:pStyle w:val="ListParagraph"/>
        <w:numPr>
          <w:ilvl w:val="0"/>
          <w:numId w:val="10"/>
        </w:numPr>
      </w:pPr>
      <w:r w:rsidRPr="0050792C">
        <w:t>Access policies negotiated with the UE (e.g. at PDU session establishment)</w:t>
      </w:r>
    </w:p>
    <w:p w:rsidR="007514FF" w:rsidRPr="0050792C" w:rsidRDefault="007514FF" w:rsidP="007514FF">
      <w:pPr>
        <w:pStyle w:val="ListParagraph"/>
        <w:ind w:left="426"/>
      </w:pPr>
      <w:r w:rsidRPr="0050792C">
        <w:t>The SMF sends an N11 request towards the AMF that may include</w:t>
      </w:r>
    </w:p>
    <w:p w:rsidR="007514FF" w:rsidRPr="0050792C" w:rsidRDefault="007514FF" w:rsidP="007514FF">
      <w:pPr>
        <w:pStyle w:val="ListParagraph"/>
        <w:numPr>
          <w:ilvl w:val="0"/>
          <w:numId w:val="13"/>
        </w:numPr>
      </w:pPr>
      <w:r w:rsidRPr="0050792C">
        <w:t>a reference to the UE identity and “Access Type requirements” i.e. constraints on the Access Type to use to reach the UE possibly indicating a unique access type, a (possibly prioritized) set of allowed Access Types or the absence of constraint on the Access Type to use.</w:t>
      </w:r>
    </w:p>
    <w:p w:rsidR="007514FF" w:rsidRPr="0050792C" w:rsidRDefault="007514FF" w:rsidP="007514FF">
      <w:pPr>
        <w:pStyle w:val="ListParagraph"/>
        <w:numPr>
          <w:ilvl w:val="0"/>
          <w:numId w:val="13"/>
        </w:numPr>
      </w:pPr>
      <w:r w:rsidRPr="0050792C">
        <w:t xml:space="preserve">Possibly a N1 SM message that should be forwarded to the UE </w:t>
      </w:r>
    </w:p>
    <w:p w:rsidR="007514FF" w:rsidRPr="0050792C" w:rsidRDefault="007514FF" w:rsidP="007514FF">
      <w:pPr>
        <w:pStyle w:val="ListParagraph"/>
        <w:numPr>
          <w:ilvl w:val="0"/>
          <w:numId w:val="13"/>
        </w:numPr>
      </w:pPr>
      <w:r w:rsidRPr="0050792C">
        <w:t xml:space="preserve">Possibly a N2 request that should be forwarded to the AN over which </w:t>
      </w:r>
      <w:r w:rsidRPr="0050792C">
        <w:rPr>
          <w:lang w:eastAsia="fr-FR"/>
        </w:rPr>
        <w:t>to activate /de-activate a PDU session</w:t>
      </w:r>
    </w:p>
    <w:p w:rsidR="007514FF" w:rsidRPr="0050792C" w:rsidRDefault="007514FF" w:rsidP="007514FF">
      <w:pPr>
        <w:pStyle w:val="ListParagraph"/>
        <w:ind w:left="426"/>
      </w:pPr>
    </w:p>
    <w:p w:rsidR="007514FF" w:rsidRPr="0050792C" w:rsidRDefault="007514FF" w:rsidP="007514FF">
      <w:pPr>
        <w:ind w:left="426" w:hanging="426"/>
        <w:rPr>
          <w:color w:val="auto"/>
        </w:rPr>
      </w:pPr>
      <w:r w:rsidRPr="0050792C">
        <w:rPr>
          <w:color w:val="auto"/>
        </w:rPr>
        <w:t>4</w:t>
      </w:r>
      <w:r w:rsidRPr="0050792C">
        <w:rPr>
          <w:color w:val="auto"/>
        </w:rPr>
        <w:tab/>
        <w:t xml:space="preserve">The AMF behaviour is detailed in a companion </w:t>
      </w:r>
      <w:r w:rsidRPr="0050792C">
        <w:rPr>
          <w:color w:val="auto"/>
        </w:rPr>
        <w:t xml:space="preserve">Tdoc </w:t>
      </w:r>
      <w:r w:rsidRPr="0050792C">
        <w:rPr>
          <w:rFonts w:ascii="Arial" w:hAnsi="Arial" w:cs="Arial"/>
          <w:b/>
          <w:color w:val="auto"/>
        </w:rPr>
        <w:t>23.501: Paging a UE via 3GPP access for re-activating PDU sessions in non-3GPP access</w:t>
      </w:r>
      <w:r w:rsidRPr="0050792C">
        <w:rPr>
          <w:color w:val="auto"/>
        </w:rPr>
        <w:t>.</w:t>
      </w:r>
      <w:r w:rsidR="009C3929">
        <w:rPr>
          <w:color w:val="auto"/>
        </w:rPr>
        <w:t xml:space="preserve"> (</w:t>
      </w:r>
      <w:r w:rsidR="009C3929" w:rsidRPr="009C3929">
        <w:rPr>
          <w:b/>
          <w:color w:val="auto"/>
          <w:u w:val="single"/>
        </w:rPr>
        <w:t>3294</w:t>
      </w:r>
      <w:r w:rsidR="009C3929">
        <w:rPr>
          <w:color w:val="auto"/>
        </w:rPr>
        <w:t>)</w:t>
      </w:r>
    </w:p>
    <w:p w:rsidR="007514FF" w:rsidRPr="00BD6C5F" w:rsidRDefault="007514FF" w:rsidP="007514FF">
      <w:pPr>
        <w:ind w:left="426" w:hanging="426"/>
      </w:pPr>
    </w:p>
    <w:p w:rsidR="007514FF" w:rsidRPr="00BD6C5F" w:rsidRDefault="007514FF" w:rsidP="00B22C6E">
      <w:pPr>
        <w:rPr>
          <w:rFonts w:eastAsia="SimSun"/>
          <w:lang w:eastAsia="zh-CN"/>
        </w:rPr>
      </w:pPr>
    </w:p>
    <w:p w:rsidR="00B9754E" w:rsidRPr="00BD6C5F" w:rsidRDefault="00B9754E" w:rsidP="00B9754E">
      <w:pPr>
        <w:pStyle w:val="Heading1"/>
        <w:rPr>
          <w:rFonts w:eastAsia="SimSun"/>
          <w:lang w:eastAsia="zh-CN"/>
        </w:rPr>
      </w:pPr>
      <w:r w:rsidRPr="00BD6C5F">
        <w:rPr>
          <w:rFonts w:eastAsia="SimSun"/>
          <w:lang w:eastAsia="zh-CN"/>
        </w:rPr>
        <w:t>2</w:t>
      </w:r>
      <w:r w:rsidRPr="00BD6C5F">
        <w:rPr>
          <w:rFonts w:eastAsia="SimSun"/>
          <w:lang w:eastAsia="zh-CN"/>
        </w:rPr>
        <w:tab/>
        <w:t>Proposal</w:t>
      </w:r>
    </w:p>
    <w:p w:rsidR="00B9754E" w:rsidRPr="00BD6C5F" w:rsidRDefault="00B9754E" w:rsidP="00B9754E">
      <w:pPr>
        <w:rPr>
          <w:rFonts w:ascii="Arial" w:hAnsi="Arial" w:cs="Arial"/>
        </w:rPr>
      </w:pPr>
      <w:r w:rsidRPr="00BD6C5F">
        <w:rPr>
          <w:rFonts w:ascii="Arial" w:hAnsi="Arial" w:cs="Arial"/>
        </w:rPr>
        <w:t xml:space="preserve">It is proposed to </w:t>
      </w:r>
      <w:r w:rsidR="006422BB">
        <w:rPr>
          <w:rFonts w:ascii="Arial" w:hAnsi="Arial" w:cs="Arial"/>
        </w:rPr>
        <w:t>adopt the following in TS 23.501</w:t>
      </w:r>
      <w:r w:rsidRPr="00BD6C5F">
        <w:rPr>
          <w:rFonts w:ascii="Arial" w:hAnsi="Arial" w:cs="Arial"/>
        </w:rPr>
        <w:t xml:space="preserve">. </w:t>
      </w:r>
    </w:p>
    <w:p w:rsidR="00B9754E" w:rsidRPr="00BD6C5F" w:rsidRDefault="00B9754E" w:rsidP="00B9754E">
      <w:pPr>
        <w:rPr>
          <w:noProof/>
        </w:rPr>
      </w:pPr>
    </w:p>
    <w:p w:rsidR="00B9754E" w:rsidRPr="00BD6C5F" w:rsidRDefault="00B9754E" w:rsidP="00B975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BD6C5F">
        <w:rPr>
          <w:rFonts w:ascii="Arial" w:hAnsi="Arial" w:cs="Arial"/>
          <w:b/>
          <w:noProof/>
          <w:color w:val="C5003D"/>
          <w:sz w:val="28"/>
          <w:szCs w:val="28"/>
          <w:lang w:val="en-US" w:eastAsia="ko-KR"/>
        </w:rPr>
        <w:t xml:space="preserve">* </w:t>
      </w:r>
      <w:r w:rsidRPr="00BD6C5F">
        <w:rPr>
          <w:rFonts w:ascii="Arial" w:hAnsi="Arial" w:cs="Arial"/>
          <w:b/>
          <w:noProof/>
          <w:color w:val="C5003D"/>
          <w:sz w:val="28"/>
          <w:szCs w:val="28"/>
          <w:lang w:val="en-US"/>
        </w:rPr>
        <w:t xml:space="preserve">* * * </w:t>
      </w:r>
      <w:r w:rsidR="004E710A" w:rsidRPr="00BD6C5F">
        <w:rPr>
          <w:rFonts w:ascii="Arial" w:hAnsi="Arial" w:cs="Arial"/>
          <w:b/>
          <w:noProof/>
          <w:color w:val="C5003D"/>
          <w:sz w:val="28"/>
          <w:szCs w:val="28"/>
          <w:lang w:val="en-US" w:eastAsia="ko-KR"/>
        </w:rPr>
        <w:t>First</w:t>
      </w:r>
      <w:r w:rsidRPr="00BD6C5F">
        <w:rPr>
          <w:rFonts w:ascii="Arial" w:hAnsi="Arial" w:cs="Arial"/>
          <w:b/>
          <w:noProof/>
          <w:color w:val="C5003D"/>
          <w:sz w:val="28"/>
          <w:szCs w:val="28"/>
          <w:lang w:val="en-US" w:eastAsia="ko-KR"/>
        </w:rPr>
        <w:t xml:space="preserve"> </w:t>
      </w:r>
      <w:r w:rsidRPr="00BD6C5F">
        <w:rPr>
          <w:rFonts w:ascii="Arial" w:hAnsi="Arial" w:cs="Arial"/>
          <w:b/>
          <w:noProof/>
          <w:color w:val="C5003D"/>
          <w:sz w:val="28"/>
          <w:szCs w:val="28"/>
          <w:lang w:val="en-US"/>
        </w:rPr>
        <w:t>Change * * * *</w:t>
      </w:r>
    </w:p>
    <w:p w:rsidR="006422BB" w:rsidRPr="00475454" w:rsidRDefault="006422BB" w:rsidP="006422BB">
      <w:pPr>
        <w:pStyle w:val="Heading3"/>
        <w:rPr>
          <w:lang w:eastAsia="ko-KR"/>
        </w:rPr>
      </w:pPr>
      <w:bookmarkStart w:id="0" w:name="_Toc480388527"/>
      <w:bookmarkStart w:id="1" w:name="_Toc476480165"/>
      <w:bookmarkStart w:id="2" w:name="_Toc473204201"/>
      <w:bookmarkStart w:id="3" w:name="_Toc473204240"/>
      <w:bookmarkStart w:id="4" w:name="_Toc473204231"/>
      <w:r w:rsidRPr="00475454">
        <w:rPr>
          <w:rFonts w:hint="eastAsia"/>
          <w:lang w:eastAsia="ko-KR"/>
        </w:rPr>
        <w:t>5.</w:t>
      </w:r>
      <w:r w:rsidRPr="00475454">
        <w:rPr>
          <w:lang w:eastAsia="ko-KR"/>
        </w:rPr>
        <w:t>6</w:t>
      </w:r>
      <w:r w:rsidRPr="00475454">
        <w:rPr>
          <w:rFonts w:hint="eastAsia"/>
          <w:lang w:eastAsia="ko-KR"/>
        </w:rPr>
        <w:t>.</w:t>
      </w:r>
      <w:r w:rsidRPr="00475454">
        <w:rPr>
          <w:lang w:eastAsia="ko-KR"/>
        </w:rPr>
        <w:t>2</w:t>
      </w:r>
      <w:r w:rsidRPr="00475454">
        <w:rPr>
          <w:rFonts w:hint="eastAsia"/>
          <w:lang w:eastAsia="ko-KR"/>
        </w:rPr>
        <w:tab/>
        <w:t>Interaction between AMF and SMF</w:t>
      </w:r>
      <w:bookmarkEnd w:id="0"/>
    </w:p>
    <w:p w:rsidR="006422BB" w:rsidRPr="00475454" w:rsidRDefault="006422BB" w:rsidP="006422BB">
      <w:r w:rsidRPr="00475454">
        <w:t>The AMF and SMF are separate Network Functions.</w:t>
      </w:r>
    </w:p>
    <w:p w:rsidR="006422BB" w:rsidRPr="00475454" w:rsidRDefault="006422BB" w:rsidP="006422BB">
      <w:pPr>
        <w:rPr>
          <w:lang w:eastAsia="ko-KR"/>
        </w:rPr>
      </w:pPr>
      <w:r w:rsidRPr="00475454">
        <w:rPr>
          <w:rFonts w:hint="eastAsia"/>
          <w:lang w:eastAsia="ko-KR"/>
        </w:rPr>
        <w:t>N1 related</w:t>
      </w:r>
      <w:r w:rsidRPr="00475454">
        <w:rPr>
          <w:lang w:eastAsia="ko-KR"/>
        </w:rPr>
        <w:t xml:space="preserve"> interaction is as follows:</w:t>
      </w:r>
    </w:p>
    <w:p w:rsidR="006422BB" w:rsidRDefault="006422BB" w:rsidP="006422BB">
      <w:pPr>
        <w:pStyle w:val="B1"/>
        <w:rPr>
          <w:lang w:val="en-US"/>
        </w:rPr>
      </w:pPr>
      <w:r w:rsidRPr="00475454">
        <w:t>-</w:t>
      </w:r>
      <w:r w:rsidRPr="00475454">
        <w:tab/>
        <w:t xml:space="preserve">A single N1 NAS connection is used </w:t>
      </w:r>
      <w:r>
        <w:t>for each access to which the UE is connected</w:t>
      </w:r>
      <w:r>
        <w:rPr>
          <w:lang w:val="en-US"/>
        </w:rPr>
        <w:t>.</w:t>
      </w:r>
    </w:p>
    <w:p w:rsidR="006422BB" w:rsidRPr="00D34D28" w:rsidRDefault="006422BB" w:rsidP="006422BB">
      <w:pPr>
        <w:pStyle w:val="B1"/>
        <w:rPr>
          <w:lang w:val="en-US"/>
        </w:rPr>
      </w:pPr>
      <w:r w:rsidRPr="00475454">
        <w:t>-</w:t>
      </w:r>
      <w:r w:rsidRPr="00475454">
        <w:tab/>
      </w:r>
      <w:ins w:id="5" w:author="LTHb1" w:date="2017-05-08T08:57:00Z">
        <w:r w:rsidR="0036105E">
          <w:t xml:space="preserve">When an UE is </w:t>
        </w:r>
      </w:ins>
      <w:ins w:id="6" w:author="LTHb1" w:date="2017-05-09T14:53:00Z">
        <w:r w:rsidR="00EF094B">
          <w:t xml:space="preserve">CM-CONNECTED </w:t>
        </w:r>
      </w:ins>
      <w:ins w:id="7" w:author="LTHb1" w:date="2017-05-08T08:57:00Z">
        <w:r w:rsidR="0036105E">
          <w:t>over a single access</w:t>
        </w:r>
      </w:ins>
      <w:ins w:id="8" w:author="LTHb1" w:date="2017-05-08T08:58:00Z">
        <w:r w:rsidR="0036105E">
          <w:t>,</w:t>
        </w:r>
      </w:ins>
      <w:ins w:id="9" w:author="LTHb1" w:date="2017-05-08T08:57:00Z">
        <w:r w:rsidR="0036105E" w:rsidRPr="00475454">
          <w:t xml:space="preserve"> </w:t>
        </w:r>
      </w:ins>
      <w:del w:id="10" w:author="LTHb1" w:date="2017-05-08T08:58:00Z">
        <w:r w:rsidRPr="00475454" w:rsidDel="0036105E">
          <w:delText xml:space="preserve">A </w:delText>
        </w:r>
      </w:del>
      <w:ins w:id="11" w:author="LTHb1" w:date="2017-05-08T08:58:00Z">
        <w:r w:rsidR="0036105E">
          <w:t>a</w:t>
        </w:r>
        <w:r w:rsidR="0036105E" w:rsidRPr="00475454">
          <w:t xml:space="preserve"> </w:t>
        </w:r>
      </w:ins>
      <w:r w:rsidRPr="00475454">
        <w:t xml:space="preserve">single N1 NAS connection is used for both Registration </w:t>
      </w:r>
      <w:r>
        <w:rPr>
          <w:lang w:val="en-US"/>
        </w:rPr>
        <w:t>Management and</w:t>
      </w:r>
      <w:r w:rsidRPr="00475454">
        <w:t xml:space="preserve"> Connection Management (RM/CM) and </w:t>
      </w:r>
      <w:r>
        <w:rPr>
          <w:lang w:val="en-US"/>
        </w:rPr>
        <w:t xml:space="preserve">for </w:t>
      </w:r>
      <w:r w:rsidRPr="00475454">
        <w:t>SM-related messages and procedures for a UE. The single N1 termination point is located in AMF. The AMF forwards SM related NAS information to the SMF.</w:t>
      </w:r>
      <w:r>
        <w:rPr>
          <w:lang w:val="en-US"/>
        </w:rPr>
        <w:t xml:space="preserve"> </w:t>
      </w:r>
      <w:del w:id="12" w:author="LTHb1" w:date="2017-05-08T08:57:00Z">
        <w:r w:rsidDel="0036105E">
          <w:delText>Further SM NAS exchanges (e.g. SM NAS message responses) for N1 NAS signalling received by the AMF over an access (e.g. 3GPP access or non-3GPP access) are transported over the same access.</w:delText>
        </w:r>
      </w:del>
    </w:p>
    <w:p w:rsidR="006422BB" w:rsidRDefault="006422BB" w:rsidP="006422BB">
      <w:pPr>
        <w:pStyle w:val="B1"/>
        <w:rPr>
          <w:ins w:id="13" w:author="LTHb1" w:date="2017-05-08T09:01:00Z"/>
        </w:rPr>
      </w:pPr>
      <w:r>
        <w:t>-</w:t>
      </w:r>
      <w:r>
        <w:tab/>
        <w:t>When an UE is served by a single AMF while the UE is connected over multiple (3GPP/Non 3GPP) accesses, there is a</w:t>
      </w:r>
      <w:r w:rsidRPr="00475454">
        <w:t xml:space="preserve"> N1 NAS connection </w:t>
      </w:r>
      <w:r>
        <w:t>per access. In that case the serving PLMN  ensures that for N1 NAS signalling received by the AMF over an access (e.g. 3GPP access or non-3GPP access) further SM NAS exchanges (e.g. SM NAS message responses) are transported over the same access.</w:t>
      </w:r>
      <w:ins w:id="14" w:author="LTHb1" w:date="2017-05-06T22:22:00Z">
        <w:r w:rsidR="009D79A1">
          <w:t xml:space="preserve"> This does not prevent to move a PDU session between 3GPP and Non 3GPP access.</w:t>
        </w:r>
      </w:ins>
    </w:p>
    <w:p w:rsidR="0036105E" w:rsidRDefault="0036105E" w:rsidP="006422BB">
      <w:pPr>
        <w:pStyle w:val="B1"/>
        <w:rPr>
          <w:ins w:id="15" w:author="LTHb1" w:date="2017-05-08T09:34:00Z"/>
        </w:rPr>
      </w:pPr>
      <w:ins w:id="16" w:author="LTHb1" w:date="2017-05-08T09:01:00Z">
        <w:r>
          <w:t>-</w:t>
        </w:r>
        <w:r>
          <w:tab/>
          <w:t xml:space="preserve">The SMF is responsible of the </w:t>
        </w:r>
      </w:ins>
      <w:ins w:id="17" w:author="LTHb1" w:date="2017-05-08T09:02:00Z">
        <w:r>
          <w:t xml:space="preserve">determination of the </w:t>
        </w:r>
      </w:ins>
      <w:ins w:id="18" w:author="LTHb1" w:date="2017-05-08T09:01:00Z">
        <w:r>
          <w:t>access</w:t>
        </w:r>
      </w:ins>
      <w:ins w:id="19" w:author="LTHb1" w:date="2017-05-08T09:36:00Z">
        <w:r w:rsidR="00EE4CDE">
          <w:t>(es)</w:t>
        </w:r>
      </w:ins>
      <w:ins w:id="20" w:author="LTHb1" w:date="2017-05-08T09:01:00Z">
        <w:r>
          <w:t xml:space="preserve"> </w:t>
        </w:r>
      </w:ins>
      <w:ins w:id="21" w:author="LTHb1" w:date="2017-05-08T09:45:00Z">
        <w:r w:rsidR="00B26EEF">
          <w:t>over</w:t>
        </w:r>
      </w:ins>
      <w:ins w:id="22" w:author="LTHb1" w:date="2017-05-08T09:01:00Z">
        <w:r>
          <w:t xml:space="preserve"> which </w:t>
        </w:r>
      </w:ins>
      <w:ins w:id="23" w:author="LTHb1" w:date="2017-05-08T09:45:00Z">
        <w:r w:rsidR="00B26EEF">
          <w:t xml:space="preserve">the </w:t>
        </w:r>
      </w:ins>
      <w:ins w:id="24" w:author="LTHb1" w:date="2017-05-08T09:36:00Z">
        <w:r w:rsidR="00EE4CDE">
          <w:t>AMF may</w:t>
        </w:r>
      </w:ins>
      <w:ins w:id="25" w:author="LTHb1" w:date="2017-05-08T09:01:00Z">
        <w:r>
          <w:t xml:space="preserve"> send DL </w:t>
        </w:r>
      </w:ins>
      <w:ins w:id="26" w:author="LTHb1" w:date="2017-05-08T10:01:00Z">
        <w:r w:rsidR="001D527E">
          <w:t xml:space="preserve">N1 </w:t>
        </w:r>
      </w:ins>
      <w:ins w:id="27" w:author="LTHb1" w:date="2017-05-08T09:01:00Z">
        <w:r>
          <w:t>signalling and</w:t>
        </w:r>
      </w:ins>
      <w:ins w:id="28" w:author="LTHb1" w:date="2017-05-08T09:30:00Z">
        <w:r w:rsidR="00F27D4A">
          <w:t>/or</w:t>
        </w:r>
      </w:ins>
      <w:ins w:id="29" w:author="LTHb1" w:date="2017-05-08T09:01:00Z">
        <w:r>
          <w:t xml:space="preserve"> </w:t>
        </w:r>
      </w:ins>
      <w:ins w:id="30" w:author="LTHb1" w:date="2017-05-08T09:32:00Z">
        <w:r w:rsidR="00F27D4A">
          <w:t xml:space="preserve">N2 </w:t>
        </w:r>
      </w:ins>
      <w:ins w:id="31" w:author="LTHb1" w:date="2017-05-08T09:30:00Z">
        <w:r w:rsidR="00F27D4A">
          <w:t>request</w:t>
        </w:r>
      </w:ins>
      <w:ins w:id="32" w:author="LTHb1" w:date="2017-05-08T09:32:00Z">
        <w:r w:rsidR="00F27D4A">
          <w:t>s to</w:t>
        </w:r>
      </w:ins>
      <w:ins w:id="33" w:author="LTHb1" w:date="2017-05-08T09:30:00Z">
        <w:r w:rsidR="00F27D4A">
          <w:t xml:space="preserve"> the set-up / release AN resources</w:t>
        </w:r>
      </w:ins>
      <w:ins w:id="34" w:author="LTHb1" w:date="2017-05-08T09:31:00Z">
        <w:r w:rsidR="00F27D4A">
          <w:t xml:space="preserve"> related </w:t>
        </w:r>
      </w:ins>
      <w:ins w:id="35" w:author="LTHb1" w:date="2017-05-08T09:32:00Z">
        <w:r w:rsidR="00F27D4A">
          <w:t>with PDU sessions.</w:t>
        </w:r>
      </w:ins>
      <w:ins w:id="36" w:author="LTHb1" w:date="2017-05-08T09:33:00Z">
        <w:r w:rsidR="00F27D4A">
          <w:t xml:space="preserve"> </w:t>
        </w:r>
      </w:ins>
      <w:ins w:id="37" w:author="LTHb1" w:date="2017-05-08T09:45:00Z">
        <w:r w:rsidR="00B26EEF">
          <w:t xml:space="preserve">The SMF provides this information </w:t>
        </w:r>
      </w:ins>
      <w:ins w:id="38" w:author="LTHb1" w:date="2017-05-08T10:32:00Z">
        <w:r w:rsidR="008A1BBA">
          <w:t>in</w:t>
        </w:r>
      </w:ins>
      <w:ins w:id="39" w:author="LTHb1" w:date="2017-05-08T09:45:00Z">
        <w:r w:rsidR="00B26EEF">
          <w:t xml:space="preserve"> each N11 request related with the transfer </w:t>
        </w:r>
      </w:ins>
      <w:ins w:id="40" w:author="LTHb1" w:date="2017-05-08T10:01:00Z">
        <w:r w:rsidR="001D527E">
          <w:t>of N1 or N2 signalling.</w:t>
        </w:r>
      </w:ins>
    </w:p>
    <w:p w:rsidR="00000000" w:rsidRDefault="00CD2FB5">
      <w:pPr>
        <w:pStyle w:val="B2"/>
        <w:pPrChange w:id="41" w:author="LTHb1" w:date="2017-05-08T09:35:00Z">
          <w:pPr>
            <w:pStyle w:val="B1"/>
          </w:pPr>
        </w:pPrChange>
      </w:pPr>
      <w:ins w:id="42" w:author="LTHb1" w:date="2017-05-08T09:35:00Z">
        <w:r>
          <w:t>-</w:t>
        </w:r>
        <w:r>
          <w:tab/>
          <w:t xml:space="preserve">During the PDU session establishment procedure and/or other SM procedure (e.g. PDU session modification procedure), the UE and the SMF </w:t>
        </w:r>
      </w:ins>
      <w:ins w:id="43" w:author="LTHb1" w:date="2017-05-08T09:44:00Z">
        <w:r>
          <w:t xml:space="preserve">may </w:t>
        </w:r>
      </w:ins>
      <w:ins w:id="44" w:author="LTHb1" w:date="2017-05-08T09:35:00Z">
        <w:r>
          <w:t xml:space="preserve">negotiate the policy associated with the access type(s) over which the PDU session may </w:t>
        </w:r>
      </w:ins>
      <w:ins w:id="45" w:author="LTHb1" w:date="2017-05-08T09:45:00Z">
        <w:r>
          <w:t>be activated</w:t>
        </w:r>
      </w:ins>
      <w:ins w:id="46" w:author="LTHb1" w:date="2017-05-08T09:35:00Z">
        <w:r>
          <w:t xml:space="preserve">. This may correspond to a policy allowing only a specific set of access type(s) </w:t>
        </w:r>
      </w:ins>
      <w:ins w:id="47" w:author="LTHb1" w:date="2017-05-08T19:01:00Z">
        <w:r w:rsidR="007514FF">
          <w:t>or</w:t>
        </w:r>
      </w:ins>
      <w:ins w:id="48" w:author="LTHb1" w:date="2017-05-08T18:52:00Z">
        <w:r w:rsidR="00362B3A">
          <w:t xml:space="preserve"> </w:t>
        </w:r>
      </w:ins>
      <w:ins w:id="49" w:author="LTHb1" w:date="2017-05-08T09:35:00Z">
        <w:r>
          <w:t xml:space="preserve"> to a policy allowing any access type</w:t>
        </w:r>
      </w:ins>
      <w:ins w:id="50" w:author="LTHb1" w:date="2017-05-08T19:01:00Z">
        <w:r w:rsidR="007514FF">
          <w:t xml:space="preserve">. The </w:t>
        </w:r>
      </w:ins>
      <w:ins w:id="51" w:author="LTHb1" w:date="2017-05-08T18:52:00Z">
        <w:r w:rsidR="00362B3A">
          <w:t xml:space="preserve">policy </w:t>
        </w:r>
      </w:ins>
      <w:ins w:id="52" w:author="LTHb1" w:date="2017-05-08T19:01:00Z">
        <w:r w:rsidR="007514FF">
          <w:t>may indicate</w:t>
        </w:r>
      </w:ins>
      <w:ins w:id="53" w:author="LTHb1" w:date="2017-05-08T18:52:00Z">
        <w:r w:rsidR="00362B3A">
          <w:t xml:space="preserve"> relative preferences between the access types</w:t>
        </w:r>
      </w:ins>
      <w:ins w:id="54" w:author="LTHb1" w:date="2017-05-08T19:01:00Z">
        <w:r w:rsidR="007514FF">
          <w:t xml:space="preserve"> being allowed</w:t>
        </w:r>
      </w:ins>
      <w:ins w:id="55" w:author="LTHb1" w:date="2017-05-08T09:35:00Z">
        <w:r>
          <w:t>.</w:t>
        </w:r>
      </w:ins>
    </w:p>
    <w:p w:rsidR="006422BB" w:rsidRPr="00475454" w:rsidRDefault="006422BB" w:rsidP="006422BB">
      <w:pPr>
        <w:pStyle w:val="B1"/>
      </w:pPr>
      <w:r w:rsidRPr="00475454">
        <w:t>-</w:t>
      </w:r>
      <w:r w:rsidRPr="00475454">
        <w:tab/>
        <w:t xml:space="preserve">AMF handles the Registration </w:t>
      </w:r>
      <w:r>
        <w:rPr>
          <w:lang w:val="en-US"/>
        </w:rPr>
        <w:t>Management and</w:t>
      </w:r>
      <w:r w:rsidRPr="00475454">
        <w:t xml:space="preserve"> Connection Management part of NAS signalling exchanged with the UE. SMF handles the Session management part of NAS signalling exchanged with the UE.</w:t>
      </w:r>
    </w:p>
    <w:p w:rsidR="006422BB" w:rsidRPr="00475454" w:rsidRDefault="006422BB" w:rsidP="006422BB">
      <w:pPr>
        <w:pStyle w:val="B1"/>
      </w:pPr>
      <w:r w:rsidRPr="00475454">
        <w:t>-</w:t>
      </w:r>
      <w:r w:rsidRPr="00475454">
        <w:tab/>
        <w:t>RM/CM NAS messages and SM NAS messages and the corresponding procedures are decoupled, so that the NAS routing capabilities inside AMF can easily know if one NAS message should be routed to a SMF, or locally processed in the AMF. It is possible to transmit an SM NAS message together with an RM/CM NAS message.</w:t>
      </w:r>
    </w:p>
    <w:p w:rsidR="006422BB" w:rsidRPr="00475454" w:rsidRDefault="006422BB" w:rsidP="006422BB">
      <w:pPr>
        <w:pStyle w:val="NO"/>
      </w:pPr>
      <w:r w:rsidRPr="00475454">
        <w:t>NOTE:</w:t>
      </w:r>
      <w:r w:rsidRPr="00475454">
        <w:tab/>
        <w:t>Whether this implies encapsulating the SM NAS message in an RM/CM NAS message or not is FFS and should be defined at stage 3.</w:t>
      </w:r>
    </w:p>
    <w:p w:rsidR="006422BB" w:rsidRPr="00475454" w:rsidRDefault="006422BB" w:rsidP="006422BB">
      <w:pPr>
        <w:pStyle w:val="B1"/>
      </w:pPr>
      <w:r w:rsidRPr="00475454">
        <w:t>-</w:t>
      </w:r>
      <w:r w:rsidRPr="00475454">
        <w:tab/>
        <w:t>AMF can decide whether to accept the RM/CM part of a NAS request without being aware of the possibly concatenated SM part of the same NAS signalling contents.</w:t>
      </w:r>
    </w:p>
    <w:p w:rsidR="006422BB" w:rsidRPr="00475454" w:rsidRDefault="006422BB" w:rsidP="006422BB">
      <w:pPr>
        <w:pStyle w:val="B1"/>
      </w:pPr>
      <w:r w:rsidRPr="00475454">
        <w:t>-</w:t>
      </w:r>
      <w:r w:rsidRPr="00475454">
        <w:tab/>
        <w:t>When a SMF has been selected to serve a specific PDU session, AMF has to ensure that all NAS signaling related with this PDU session is handled by the same SMF instance.</w:t>
      </w:r>
    </w:p>
    <w:p w:rsidR="006422BB" w:rsidRPr="00475454" w:rsidRDefault="006422BB" w:rsidP="006422BB">
      <w:pPr>
        <w:pStyle w:val="B1"/>
      </w:pPr>
      <w:r w:rsidRPr="00475454">
        <w:t>-</w:t>
      </w:r>
      <w:r w:rsidRPr="00475454">
        <w:tab/>
        <w:t>The SMF indicates to AMF when a PDU session has been released.</w:t>
      </w:r>
    </w:p>
    <w:p w:rsidR="006422BB" w:rsidRPr="00475454" w:rsidRDefault="006422BB" w:rsidP="006422BB">
      <w:pPr>
        <w:pStyle w:val="B1"/>
      </w:pPr>
      <w:r w:rsidRPr="00475454">
        <w:t>-</w:t>
      </w:r>
      <w:r w:rsidRPr="00475454">
        <w:tab/>
        <w:t>Upon successful PDU session establishment, AMF stores the identification of serving SMF of UE and SMF stores the identification of serving AMF of UE.</w:t>
      </w:r>
    </w:p>
    <w:p w:rsidR="006422BB" w:rsidRDefault="006422BB" w:rsidP="006422BB">
      <w:pPr>
        <w:pStyle w:val="EditorsNote"/>
        <w:rPr>
          <w:lang w:val="en-US"/>
        </w:rPr>
      </w:pPr>
      <w:r>
        <w:t>Editor's note:</w:t>
      </w:r>
      <w:r>
        <w:rPr>
          <w:rFonts w:eastAsia="MS Mincho"/>
        </w:rPr>
        <w:tab/>
      </w:r>
      <w:r>
        <w:t>this text may have to be revisited when further progress has been made on the non stickyness topic</w:t>
      </w:r>
      <w:r>
        <w:rPr>
          <w:lang w:val="en-US"/>
        </w:rPr>
        <w:t>.</w:t>
      </w:r>
    </w:p>
    <w:p w:rsidR="006422BB" w:rsidRPr="00475454" w:rsidRDefault="006422BB" w:rsidP="006422BB">
      <w:pPr>
        <w:rPr>
          <w:lang w:eastAsia="ko-KR"/>
        </w:rPr>
      </w:pPr>
      <w:r w:rsidRPr="00475454">
        <w:rPr>
          <w:rFonts w:hint="eastAsia"/>
          <w:lang w:eastAsia="ko-KR"/>
        </w:rPr>
        <w:t>N</w:t>
      </w:r>
      <w:r w:rsidRPr="00475454">
        <w:rPr>
          <w:lang w:eastAsia="ko-KR"/>
        </w:rPr>
        <w:t>2 related interaction is as follows:</w:t>
      </w:r>
    </w:p>
    <w:p w:rsidR="006422BB" w:rsidRPr="00475454" w:rsidRDefault="006422BB" w:rsidP="006422BB">
      <w:pPr>
        <w:pStyle w:val="B1"/>
      </w:pPr>
      <w:r w:rsidRPr="00475454">
        <w:t>-</w:t>
      </w:r>
      <w:r w:rsidRPr="00475454">
        <w:tab/>
        <w:t>N2 signalling related with UE is terminated in the AMF i.e. there is a unique N2 termination for a given UE regardless of the number of PDU sessions (possibly zero) of a UE.</w:t>
      </w:r>
    </w:p>
    <w:p w:rsidR="006422BB" w:rsidRPr="00475454" w:rsidRDefault="006422BB" w:rsidP="006422BB">
      <w:pPr>
        <w:pStyle w:val="B1"/>
      </w:pPr>
      <w:r w:rsidRPr="00475454">
        <w:t>-</w:t>
      </w:r>
      <w:r w:rsidRPr="00475454">
        <w:tab/>
        <w:t>Some N2 signalling (such as Handover related signalling) may require the action of both AMF and SMF. In such case, the AMF is responsible to ensure the coordination between AMF and SMF.</w:t>
      </w:r>
    </w:p>
    <w:p w:rsidR="006422BB" w:rsidRPr="00475454" w:rsidRDefault="006422BB" w:rsidP="006422BB">
      <w:pPr>
        <w:rPr>
          <w:lang w:eastAsia="ko-KR"/>
        </w:rPr>
      </w:pPr>
      <w:r w:rsidRPr="00475454">
        <w:rPr>
          <w:rFonts w:hint="eastAsia"/>
          <w:lang w:eastAsia="ko-KR"/>
        </w:rPr>
        <w:t>N3 related</w:t>
      </w:r>
      <w:r w:rsidRPr="00475454">
        <w:rPr>
          <w:lang w:eastAsia="ko-KR"/>
        </w:rPr>
        <w:t xml:space="preserve"> interaction is as follows:</w:t>
      </w:r>
    </w:p>
    <w:p w:rsidR="006422BB" w:rsidRPr="00475454" w:rsidRDefault="006422BB" w:rsidP="006422BB">
      <w:pPr>
        <w:pStyle w:val="B1"/>
      </w:pPr>
      <w:r w:rsidRPr="00475454">
        <w:t>-</w:t>
      </w:r>
      <w:r w:rsidRPr="00475454">
        <w:tab/>
        <w:t>In case of UE having multiple established PDU sessions using multiple UPFs, the SMF supports the independent activation of UE-CN user plane connection per PDU session.</w:t>
      </w:r>
    </w:p>
    <w:p w:rsidR="006422BB" w:rsidRPr="00475454" w:rsidRDefault="006422BB" w:rsidP="006422BB">
      <w:r w:rsidRPr="00475454">
        <w:t>N4 related interaction is as follows:</w:t>
      </w:r>
    </w:p>
    <w:p w:rsidR="006422BB" w:rsidRPr="00475454" w:rsidRDefault="006422BB" w:rsidP="006422BB">
      <w:pPr>
        <w:pStyle w:val="B1"/>
      </w:pPr>
      <w:r w:rsidRPr="00475454">
        <w:t>-</w:t>
      </w:r>
      <w:r w:rsidRPr="00475454">
        <w:tab/>
        <w:t>The SMF(s) supports the end-to-end control functions on PDU sessions (including any N4 interface to control the UPF(s)).</w:t>
      </w:r>
    </w:p>
    <w:p w:rsidR="006422BB" w:rsidRPr="00475454" w:rsidRDefault="006422BB" w:rsidP="006422BB">
      <w:pPr>
        <w:pStyle w:val="B1"/>
      </w:pPr>
      <w:r w:rsidRPr="00475454">
        <w:t>-</w:t>
      </w:r>
      <w:r w:rsidRPr="00475454">
        <w:tab/>
        <w:t xml:space="preserve">When it is made aware by the UPF that some DL data has arrived for a UE </w:t>
      </w:r>
      <w:r>
        <w:rPr>
          <w:rFonts w:hint="eastAsia"/>
          <w:lang w:eastAsia="zh-CN"/>
        </w:rPr>
        <w:t>without downlink N3 tunnel information</w:t>
      </w:r>
      <w:r w:rsidRPr="00475454">
        <w:t>, the SMF interacts with the AMF</w:t>
      </w:r>
      <w:r>
        <w:rPr>
          <w:rFonts w:hint="eastAsia"/>
          <w:lang w:eastAsia="zh-CN"/>
        </w:rPr>
        <w:t>. If the UE is in CM_IDLE state the AMF may</w:t>
      </w:r>
      <w:r w:rsidRPr="00475454" w:rsidDel="00CF071F">
        <w:t xml:space="preserve"> </w:t>
      </w:r>
      <w:r w:rsidRPr="00475454">
        <w:t>trigger UE paging from the AN (depending on the type of AN).</w:t>
      </w:r>
    </w:p>
    <w:p w:rsidR="006422BB" w:rsidRPr="004F7DB7" w:rsidRDefault="006422BB" w:rsidP="006422BB">
      <w:pPr>
        <w:pStyle w:val="EditorsNote"/>
        <w:rPr>
          <w:lang w:val="en-US"/>
        </w:rPr>
      </w:pPr>
      <w:r>
        <w:t>Editor's note:</w:t>
      </w:r>
      <w:r w:rsidRPr="00475454">
        <w:tab/>
        <w:t>Precise details of the interaction for paging depend on the definition of paging mechanisms for the NextGen system.</w:t>
      </w:r>
      <w:r>
        <w:t xml:space="preserve"> Interaction with power saving states is also FFS</w:t>
      </w:r>
      <w:r>
        <w:rPr>
          <w:lang w:val="en-US"/>
        </w:rPr>
        <w:t>.</w:t>
      </w:r>
    </w:p>
    <w:p w:rsidR="00B22C6E" w:rsidRDefault="00B22C6E" w:rsidP="007B55ED">
      <w:pPr>
        <w:rPr>
          <w:noProof/>
        </w:rPr>
      </w:pPr>
    </w:p>
    <w:p w:rsidR="007E55FB" w:rsidRPr="00BD6C5F" w:rsidRDefault="007E55FB" w:rsidP="007B55ED">
      <w:pPr>
        <w:rPr>
          <w:noProof/>
        </w:rPr>
      </w:pPr>
    </w:p>
    <w:p w:rsidR="007B55ED" w:rsidRPr="00BD6C5F" w:rsidRDefault="007B55ED" w:rsidP="007B55E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BD6C5F">
        <w:rPr>
          <w:rFonts w:ascii="Arial" w:hAnsi="Arial" w:cs="Arial"/>
          <w:b/>
          <w:noProof/>
          <w:color w:val="C5003D"/>
          <w:sz w:val="28"/>
          <w:szCs w:val="28"/>
          <w:lang w:val="en-US" w:eastAsia="ko-KR"/>
        </w:rPr>
        <w:t xml:space="preserve">* </w:t>
      </w:r>
      <w:r w:rsidRPr="00BD6C5F">
        <w:rPr>
          <w:rFonts w:ascii="Arial" w:hAnsi="Arial" w:cs="Arial"/>
          <w:b/>
          <w:noProof/>
          <w:color w:val="C5003D"/>
          <w:sz w:val="28"/>
          <w:szCs w:val="28"/>
          <w:lang w:val="en-US"/>
        </w:rPr>
        <w:t xml:space="preserve">* * * </w:t>
      </w:r>
      <w:r w:rsidRPr="00BD6C5F">
        <w:rPr>
          <w:rFonts w:ascii="Arial" w:hAnsi="Arial" w:cs="Arial"/>
          <w:b/>
          <w:noProof/>
          <w:color w:val="C5003D"/>
          <w:sz w:val="28"/>
          <w:szCs w:val="28"/>
          <w:lang w:val="en-US" w:eastAsia="ko-KR"/>
        </w:rPr>
        <w:t xml:space="preserve">Next </w:t>
      </w:r>
      <w:r w:rsidRPr="00BD6C5F">
        <w:rPr>
          <w:rFonts w:ascii="Arial" w:hAnsi="Arial" w:cs="Arial"/>
          <w:b/>
          <w:noProof/>
          <w:color w:val="C5003D"/>
          <w:sz w:val="28"/>
          <w:szCs w:val="28"/>
          <w:lang w:val="en-US"/>
        </w:rPr>
        <w:t>Change * * * *</w:t>
      </w:r>
    </w:p>
    <w:bookmarkEnd w:id="1"/>
    <w:p w:rsidR="001739DD" w:rsidRPr="00FF1309" w:rsidRDefault="001739DD" w:rsidP="001739DD">
      <w:pPr>
        <w:pStyle w:val="B1"/>
      </w:pPr>
      <w:r w:rsidRPr="00FF1309">
        <w:t>.</w:t>
      </w:r>
    </w:p>
    <w:p w:rsidR="00334E2C" w:rsidRPr="00BD6C5F" w:rsidRDefault="00334E2C" w:rsidP="00F4100C">
      <w:pPr>
        <w:rPr>
          <w:ins w:id="56" w:author="Qualcomm 05" w:date="2017-03-10T16:51:00Z"/>
          <w:rFonts w:eastAsia="Malgun Gothic"/>
          <w:lang w:eastAsia="ko-KR"/>
        </w:rPr>
      </w:pPr>
    </w:p>
    <w:bookmarkEnd w:id="2"/>
    <w:bookmarkEnd w:id="3"/>
    <w:p w:rsidR="008B7EAD" w:rsidRPr="0034711B" w:rsidRDefault="008B7EAD" w:rsidP="008B7EA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BD6C5F">
        <w:rPr>
          <w:rFonts w:ascii="Arial" w:hAnsi="Arial" w:cs="Arial" w:hint="eastAsia"/>
          <w:b/>
          <w:noProof/>
          <w:color w:val="C5003D"/>
          <w:sz w:val="28"/>
          <w:szCs w:val="28"/>
          <w:lang w:val="en-US" w:eastAsia="ko-KR"/>
        </w:rPr>
        <w:t xml:space="preserve">* </w:t>
      </w:r>
      <w:r w:rsidRPr="00BD6C5F">
        <w:rPr>
          <w:rFonts w:ascii="Arial" w:hAnsi="Arial" w:cs="Arial"/>
          <w:b/>
          <w:noProof/>
          <w:color w:val="C5003D"/>
          <w:sz w:val="28"/>
          <w:szCs w:val="28"/>
          <w:lang w:val="en-US"/>
        </w:rPr>
        <w:t xml:space="preserve">* * * </w:t>
      </w:r>
      <w:r w:rsidRPr="00BD6C5F">
        <w:rPr>
          <w:rFonts w:ascii="Arial" w:hAnsi="Arial" w:cs="Arial" w:hint="eastAsia"/>
          <w:b/>
          <w:noProof/>
          <w:color w:val="C5003D"/>
          <w:sz w:val="28"/>
          <w:szCs w:val="28"/>
          <w:lang w:val="en-US" w:eastAsia="ko-KR"/>
        </w:rPr>
        <w:t xml:space="preserve">End of </w:t>
      </w:r>
      <w:r w:rsidRPr="00BD6C5F">
        <w:rPr>
          <w:rFonts w:ascii="Arial" w:hAnsi="Arial" w:cs="Arial"/>
          <w:b/>
          <w:noProof/>
          <w:color w:val="C5003D"/>
          <w:sz w:val="28"/>
          <w:szCs w:val="28"/>
          <w:lang w:val="en-US"/>
        </w:rPr>
        <w:t>Change</w:t>
      </w:r>
      <w:r w:rsidRPr="00BD6C5F">
        <w:rPr>
          <w:rFonts w:ascii="Arial" w:hAnsi="Arial" w:cs="Arial" w:hint="eastAsia"/>
          <w:b/>
          <w:noProof/>
          <w:color w:val="C5003D"/>
          <w:sz w:val="28"/>
          <w:szCs w:val="28"/>
          <w:lang w:val="en-US" w:eastAsia="ko-KR"/>
        </w:rPr>
        <w:t>s</w:t>
      </w:r>
      <w:r w:rsidRPr="00BD6C5F">
        <w:rPr>
          <w:rFonts w:ascii="Arial" w:hAnsi="Arial" w:cs="Arial"/>
          <w:b/>
          <w:noProof/>
          <w:color w:val="C5003D"/>
          <w:sz w:val="28"/>
          <w:szCs w:val="28"/>
          <w:lang w:val="en-US"/>
        </w:rPr>
        <w:t xml:space="preserve"> * * * *</w:t>
      </w:r>
    </w:p>
    <w:bookmarkEnd w:id="4"/>
    <w:p w:rsidR="008B7EAD" w:rsidRPr="00EB390E" w:rsidRDefault="008B7EAD" w:rsidP="008B7EAD">
      <w:pPr>
        <w:rPr>
          <w:rFonts w:eastAsia="MS Mincho"/>
        </w:rPr>
      </w:pPr>
    </w:p>
    <w:sectPr w:rsidR="008B7EAD" w:rsidRPr="00EB390E" w:rsidSect="006A1BA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A4A" w:rsidRDefault="00370A4A">
      <w:r>
        <w:separator/>
      </w:r>
    </w:p>
    <w:p w:rsidR="00370A4A" w:rsidRDefault="00370A4A"/>
  </w:endnote>
  <w:endnote w:type="continuationSeparator" w:id="0">
    <w:p w:rsidR="00370A4A" w:rsidRDefault="00370A4A">
      <w:r>
        <w:continuationSeparator/>
      </w:r>
    </w:p>
    <w:p w:rsidR="00370A4A" w:rsidRDefault="00370A4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CFA" w:rsidRDefault="007F3CFA">
    <w:pPr>
      <w:framePr w:w="646" w:h="244" w:hRule="exact" w:wrap="around" w:vAnchor="text" w:hAnchor="margin" w:y="-5"/>
      <w:rPr>
        <w:rFonts w:ascii="Arial" w:hAnsi="Arial" w:cs="Arial"/>
        <w:b/>
        <w:bCs/>
        <w:i/>
        <w:iCs/>
        <w:sz w:val="18"/>
      </w:rPr>
    </w:pPr>
    <w:r>
      <w:rPr>
        <w:rFonts w:ascii="Arial" w:hAnsi="Arial" w:cs="Arial"/>
        <w:b/>
        <w:bCs/>
        <w:i/>
        <w:iCs/>
        <w:sz w:val="18"/>
      </w:rPr>
      <w:t>3GPP</w:t>
    </w:r>
  </w:p>
  <w:p w:rsidR="007F3CFA" w:rsidRDefault="007F3CF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F3CFA" w:rsidRDefault="007F3CF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A4A" w:rsidRDefault="00370A4A">
      <w:r>
        <w:separator/>
      </w:r>
    </w:p>
    <w:p w:rsidR="00370A4A" w:rsidRDefault="00370A4A"/>
  </w:footnote>
  <w:footnote w:type="continuationSeparator" w:id="0">
    <w:p w:rsidR="00370A4A" w:rsidRDefault="00370A4A">
      <w:r>
        <w:continuationSeparator/>
      </w:r>
    </w:p>
    <w:p w:rsidR="00370A4A" w:rsidRDefault="00370A4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CFA" w:rsidRDefault="007F3CFA"/>
  <w:p w:rsidR="007F3CFA" w:rsidRDefault="007F3CF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CFA" w:rsidRPr="00327F50" w:rsidRDefault="007F3CF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7F3CFA" w:rsidRPr="00327F50" w:rsidRDefault="007F3CF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D45C94">
      <w:rPr>
        <w:rFonts w:ascii="Arial" w:hAnsi="Arial" w:cs="Arial"/>
        <w:b/>
        <w:bCs/>
        <w:sz w:val="18"/>
      </w:rPr>
      <w:fldChar w:fldCharType="begin"/>
    </w:r>
    <w:r w:rsidRPr="00327F50">
      <w:rPr>
        <w:rFonts w:ascii="Arial" w:hAnsi="Arial" w:cs="Arial"/>
        <w:b/>
        <w:bCs/>
        <w:sz w:val="18"/>
        <w:lang w:val="fr-FR"/>
      </w:rPr>
      <w:instrText xml:space="preserve">page </w:instrText>
    </w:r>
    <w:r w:rsidR="00D45C94">
      <w:rPr>
        <w:rFonts w:ascii="Arial" w:hAnsi="Arial" w:cs="Arial"/>
        <w:b/>
        <w:bCs/>
        <w:sz w:val="18"/>
      </w:rPr>
      <w:fldChar w:fldCharType="separate"/>
    </w:r>
    <w:r w:rsidR="00370A4A">
      <w:rPr>
        <w:rFonts w:ascii="Arial" w:hAnsi="Arial" w:cs="Arial"/>
        <w:b/>
        <w:bCs/>
        <w:noProof/>
        <w:sz w:val="18"/>
        <w:lang w:val="fr-FR"/>
      </w:rPr>
      <w:t>1</w:t>
    </w:r>
    <w:r w:rsidR="00D45C94">
      <w:rPr>
        <w:rFonts w:ascii="Arial" w:hAnsi="Arial" w:cs="Arial"/>
        <w:b/>
        <w:bCs/>
        <w:sz w:val="18"/>
      </w:rPr>
      <w:fldChar w:fldCharType="end"/>
    </w:r>
  </w:p>
  <w:p w:rsidR="007F3CFA" w:rsidRPr="00327F50" w:rsidRDefault="007F3CFA">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DD05D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9CF876B6"/>
    <w:lvl w:ilvl="0">
      <w:start w:val="1"/>
      <w:numFmt w:val="decimal"/>
      <w:pStyle w:val="ListNumber"/>
      <w:lvlText w:val="%1."/>
      <w:lvlJc w:val="left"/>
      <w:pPr>
        <w:tabs>
          <w:tab w:val="num" w:pos="360"/>
        </w:tabs>
        <w:ind w:left="360" w:hanging="360"/>
      </w:pPr>
    </w:lvl>
  </w:abstractNum>
  <w:abstractNum w:abstractNumId="2">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A870D55"/>
    <w:multiLevelType w:val="hybridMultilevel"/>
    <w:tmpl w:val="55BEC68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1F1A66D5"/>
    <w:multiLevelType w:val="hybridMultilevel"/>
    <w:tmpl w:val="2C1A59FC"/>
    <w:lvl w:ilvl="0" w:tplc="79B231C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2E4E2E"/>
    <w:multiLevelType w:val="hybridMultilevel"/>
    <w:tmpl w:val="FF7248B6"/>
    <w:lvl w:ilvl="0" w:tplc="CF3CC8D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495103"/>
    <w:multiLevelType w:val="hybridMultilevel"/>
    <w:tmpl w:val="529A51E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nsid w:val="631039C7"/>
    <w:multiLevelType w:val="hybridMultilevel"/>
    <w:tmpl w:val="92FAE94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684566E4"/>
    <w:multiLevelType w:val="hybridMultilevel"/>
    <w:tmpl w:val="DCE8530C"/>
    <w:lvl w:ilvl="0" w:tplc="286652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554DB4"/>
    <w:multiLevelType w:val="hybridMultilevel"/>
    <w:tmpl w:val="103AC34A"/>
    <w:lvl w:ilvl="0" w:tplc="610C9D16">
      <w:start w:val="1"/>
      <w:numFmt w:val="decimal"/>
      <w:pStyle w:val="LightGrid-Accent3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74DD1986"/>
    <w:multiLevelType w:val="hybridMultilevel"/>
    <w:tmpl w:val="B00C346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1"/>
  </w:num>
  <w:num w:numId="2">
    <w:abstractNumId w:val="11"/>
  </w:num>
  <w:num w:numId="3">
    <w:abstractNumId w:val="8"/>
  </w:num>
  <w:num w:numId="4">
    <w:abstractNumId w:val="5"/>
  </w:num>
  <w:num w:numId="5">
    <w:abstractNumId w:val="0"/>
  </w:num>
  <w:num w:numId="6">
    <w:abstractNumId w:val="2"/>
  </w:num>
  <w:num w:numId="7">
    <w:abstractNumId w:val="6"/>
  </w:num>
  <w:num w:numId="8">
    <w:abstractNumId w:val="10"/>
  </w:num>
  <w:num w:numId="9">
    <w:abstractNumId w:val="4"/>
  </w:num>
  <w:num w:numId="10">
    <w:abstractNumId w:val="7"/>
  </w:num>
  <w:num w:numId="11">
    <w:abstractNumId w:val="3"/>
  </w:num>
  <w:num w:numId="12">
    <w:abstractNumId w:val="12"/>
  </w:num>
  <w:num w:numId="13">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9938"/>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5925"/>
    <w:rsid w:val="0000761F"/>
    <w:rsid w:val="00020BFF"/>
    <w:rsid w:val="00021FF2"/>
    <w:rsid w:val="000222BA"/>
    <w:rsid w:val="00022422"/>
    <w:rsid w:val="000230B6"/>
    <w:rsid w:val="00025373"/>
    <w:rsid w:val="00033C44"/>
    <w:rsid w:val="000353D2"/>
    <w:rsid w:val="00040596"/>
    <w:rsid w:val="0004469D"/>
    <w:rsid w:val="000450CF"/>
    <w:rsid w:val="0005358E"/>
    <w:rsid w:val="00071045"/>
    <w:rsid w:val="00076A03"/>
    <w:rsid w:val="00076C30"/>
    <w:rsid w:val="00077D47"/>
    <w:rsid w:val="000825D0"/>
    <w:rsid w:val="000850FC"/>
    <w:rsid w:val="00087562"/>
    <w:rsid w:val="00091089"/>
    <w:rsid w:val="00097BEF"/>
    <w:rsid w:val="000A07ED"/>
    <w:rsid w:val="000A238D"/>
    <w:rsid w:val="000A30FD"/>
    <w:rsid w:val="000A7888"/>
    <w:rsid w:val="000C5302"/>
    <w:rsid w:val="000D42D8"/>
    <w:rsid w:val="000D6531"/>
    <w:rsid w:val="000E2DB1"/>
    <w:rsid w:val="000E4AA8"/>
    <w:rsid w:val="000F58C1"/>
    <w:rsid w:val="0010402F"/>
    <w:rsid w:val="00104F8B"/>
    <w:rsid w:val="00105327"/>
    <w:rsid w:val="00115D20"/>
    <w:rsid w:val="001167B7"/>
    <w:rsid w:val="00117E1E"/>
    <w:rsid w:val="00120244"/>
    <w:rsid w:val="00120464"/>
    <w:rsid w:val="00123B18"/>
    <w:rsid w:val="00124F17"/>
    <w:rsid w:val="00126693"/>
    <w:rsid w:val="00126DD7"/>
    <w:rsid w:val="00130420"/>
    <w:rsid w:val="00135090"/>
    <w:rsid w:val="00140986"/>
    <w:rsid w:val="00146551"/>
    <w:rsid w:val="00147F55"/>
    <w:rsid w:val="001578B5"/>
    <w:rsid w:val="001739DD"/>
    <w:rsid w:val="0018320F"/>
    <w:rsid w:val="0018636E"/>
    <w:rsid w:val="001B30F7"/>
    <w:rsid w:val="001B4586"/>
    <w:rsid w:val="001C55FD"/>
    <w:rsid w:val="001D48FC"/>
    <w:rsid w:val="001D527E"/>
    <w:rsid w:val="001F0E7C"/>
    <w:rsid w:val="001F322E"/>
    <w:rsid w:val="001F336D"/>
    <w:rsid w:val="001F34F1"/>
    <w:rsid w:val="002077F0"/>
    <w:rsid w:val="00211CED"/>
    <w:rsid w:val="00215BC6"/>
    <w:rsid w:val="00216BE9"/>
    <w:rsid w:val="002202D8"/>
    <w:rsid w:val="00222B51"/>
    <w:rsid w:val="0022412E"/>
    <w:rsid w:val="00230334"/>
    <w:rsid w:val="002402E2"/>
    <w:rsid w:val="00241C7D"/>
    <w:rsid w:val="0024528C"/>
    <w:rsid w:val="002468E3"/>
    <w:rsid w:val="002535AB"/>
    <w:rsid w:val="00261449"/>
    <w:rsid w:val="00273D03"/>
    <w:rsid w:val="00276571"/>
    <w:rsid w:val="002822EE"/>
    <w:rsid w:val="00287EF5"/>
    <w:rsid w:val="002916A5"/>
    <w:rsid w:val="002928C5"/>
    <w:rsid w:val="00297EC4"/>
    <w:rsid w:val="002A615D"/>
    <w:rsid w:val="002C3566"/>
    <w:rsid w:val="002D0297"/>
    <w:rsid w:val="002E0377"/>
    <w:rsid w:val="002E262F"/>
    <w:rsid w:val="002E754D"/>
    <w:rsid w:val="002E7C6F"/>
    <w:rsid w:val="002F2578"/>
    <w:rsid w:val="002F319C"/>
    <w:rsid w:val="002F737B"/>
    <w:rsid w:val="002F7666"/>
    <w:rsid w:val="002F7ED5"/>
    <w:rsid w:val="00311716"/>
    <w:rsid w:val="00314F1E"/>
    <w:rsid w:val="00322EC1"/>
    <w:rsid w:val="00322ED3"/>
    <w:rsid w:val="00327F50"/>
    <w:rsid w:val="00334E2C"/>
    <w:rsid w:val="00341C94"/>
    <w:rsid w:val="00346308"/>
    <w:rsid w:val="003521FA"/>
    <w:rsid w:val="00352292"/>
    <w:rsid w:val="003553E9"/>
    <w:rsid w:val="0036105E"/>
    <w:rsid w:val="003619D9"/>
    <w:rsid w:val="00362B3A"/>
    <w:rsid w:val="00367328"/>
    <w:rsid w:val="00370A4A"/>
    <w:rsid w:val="00382DB2"/>
    <w:rsid w:val="00387C02"/>
    <w:rsid w:val="00393D0A"/>
    <w:rsid w:val="00394840"/>
    <w:rsid w:val="0039587F"/>
    <w:rsid w:val="003A6BB6"/>
    <w:rsid w:val="003B38DC"/>
    <w:rsid w:val="003B4A7A"/>
    <w:rsid w:val="003C5095"/>
    <w:rsid w:val="003D1A1C"/>
    <w:rsid w:val="003D5ECC"/>
    <w:rsid w:val="003D6DFB"/>
    <w:rsid w:val="003E1EC4"/>
    <w:rsid w:val="003E3627"/>
    <w:rsid w:val="003E5292"/>
    <w:rsid w:val="003F12D4"/>
    <w:rsid w:val="003F7F32"/>
    <w:rsid w:val="004027CE"/>
    <w:rsid w:val="00411C53"/>
    <w:rsid w:val="004138EA"/>
    <w:rsid w:val="00422C64"/>
    <w:rsid w:val="00425505"/>
    <w:rsid w:val="00440983"/>
    <w:rsid w:val="00446A83"/>
    <w:rsid w:val="0044736B"/>
    <w:rsid w:val="004572EB"/>
    <w:rsid w:val="004675F8"/>
    <w:rsid w:val="00467775"/>
    <w:rsid w:val="00474B2E"/>
    <w:rsid w:val="00482642"/>
    <w:rsid w:val="004871E4"/>
    <w:rsid w:val="00487F32"/>
    <w:rsid w:val="004922D8"/>
    <w:rsid w:val="004934E0"/>
    <w:rsid w:val="004946BD"/>
    <w:rsid w:val="004A116E"/>
    <w:rsid w:val="004A1C36"/>
    <w:rsid w:val="004A2E8B"/>
    <w:rsid w:val="004B3062"/>
    <w:rsid w:val="004B73AA"/>
    <w:rsid w:val="004C34C8"/>
    <w:rsid w:val="004D15F8"/>
    <w:rsid w:val="004D7165"/>
    <w:rsid w:val="004E0B21"/>
    <w:rsid w:val="004E0E10"/>
    <w:rsid w:val="004E710A"/>
    <w:rsid w:val="004F5CB6"/>
    <w:rsid w:val="004F7726"/>
    <w:rsid w:val="0050792C"/>
    <w:rsid w:val="00523E72"/>
    <w:rsid w:val="005259CA"/>
    <w:rsid w:val="00526F91"/>
    <w:rsid w:val="005272F4"/>
    <w:rsid w:val="00530263"/>
    <w:rsid w:val="005326B5"/>
    <w:rsid w:val="005443D7"/>
    <w:rsid w:val="005509C5"/>
    <w:rsid w:val="00561E15"/>
    <w:rsid w:val="00561E2C"/>
    <w:rsid w:val="00575A63"/>
    <w:rsid w:val="00580145"/>
    <w:rsid w:val="005826C7"/>
    <w:rsid w:val="005961AD"/>
    <w:rsid w:val="005A1301"/>
    <w:rsid w:val="005A5C2C"/>
    <w:rsid w:val="005B6A01"/>
    <w:rsid w:val="005B6DDE"/>
    <w:rsid w:val="005B7083"/>
    <w:rsid w:val="005C15F0"/>
    <w:rsid w:val="005C198B"/>
    <w:rsid w:val="005C5F42"/>
    <w:rsid w:val="005D00E5"/>
    <w:rsid w:val="005D6F3D"/>
    <w:rsid w:val="005E44C2"/>
    <w:rsid w:val="005F2B8B"/>
    <w:rsid w:val="005F6959"/>
    <w:rsid w:val="005F799E"/>
    <w:rsid w:val="006012C3"/>
    <w:rsid w:val="006023C7"/>
    <w:rsid w:val="00606960"/>
    <w:rsid w:val="00611C1D"/>
    <w:rsid w:val="00616E49"/>
    <w:rsid w:val="00617327"/>
    <w:rsid w:val="006258C5"/>
    <w:rsid w:val="00636C8A"/>
    <w:rsid w:val="006422BB"/>
    <w:rsid w:val="00645173"/>
    <w:rsid w:val="00645347"/>
    <w:rsid w:val="00646815"/>
    <w:rsid w:val="00650564"/>
    <w:rsid w:val="0065401D"/>
    <w:rsid w:val="006550AD"/>
    <w:rsid w:val="0065575B"/>
    <w:rsid w:val="006612B2"/>
    <w:rsid w:val="0067196A"/>
    <w:rsid w:val="00672243"/>
    <w:rsid w:val="00673790"/>
    <w:rsid w:val="006868ED"/>
    <w:rsid w:val="00692A03"/>
    <w:rsid w:val="006930A8"/>
    <w:rsid w:val="006A149D"/>
    <w:rsid w:val="006A1BA0"/>
    <w:rsid w:val="006A39BE"/>
    <w:rsid w:val="006A7601"/>
    <w:rsid w:val="006C7F86"/>
    <w:rsid w:val="006D0976"/>
    <w:rsid w:val="006D34D0"/>
    <w:rsid w:val="006D493E"/>
    <w:rsid w:val="006D4978"/>
    <w:rsid w:val="006D7D79"/>
    <w:rsid w:val="006E24EB"/>
    <w:rsid w:val="006E34CE"/>
    <w:rsid w:val="006F16AC"/>
    <w:rsid w:val="006F3896"/>
    <w:rsid w:val="00703242"/>
    <w:rsid w:val="00707779"/>
    <w:rsid w:val="00711C56"/>
    <w:rsid w:val="00717131"/>
    <w:rsid w:val="00722AA1"/>
    <w:rsid w:val="007265BA"/>
    <w:rsid w:val="00731607"/>
    <w:rsid w:val="007322A8"/>
    <w:rsid w:val="0073482C"/>
    <w:rsid w:val="00736BE4"/>
    <w:rsid w:val="00737D94"/>
    <w:rsid w:val="007431B8"/>
    <w:rsid w:val="007514FF"/>
    <w:rsid w:val="007524A9"/>
    <w:rsid w:val="007640F2"/>
    <w:rsid w:val="00775851"/>
    <w:rsid w:val="0078392B"/>
    <w:rsid w:val="00783944"/>
    <w:rsid w:val="007841A2"/>
    <w:rsid w:val="00797511"/>
    <w:rsid w:val="007A1A08"/>
    <w:rsid w:val="007A7523"/>
    <w:rsid w:val="007B1211"/>
    <w:rsid w:val="007B2A22"/>
    <w:rsid w:val="007B46AF"/>
    <w:rsid w:val="007B55ED"/>
    <w:rsid w:val="007C275D"/>
    <w:rsid w:val="007C2AFA"/>
    <w:rsid w:val="007C5D86"/>
    <w:rsid w:val="007D4851"/>
    <w:rsid w:val="007E1558"/>
    <w:rsid w:val="007E55FB"/>
    <w:rsid w:val="007E74C3"/>
    <w:rsid w:val="007F3CFA"/>
    <w:rsid w:val="007F4907"/>
    <w:rsid w:val="008002AD"/>
    <w:rsid w:val="00820C44"/>
    <w:rsid w:val="00825675"/>
    <w:rsid w:val="0083315F"/>
    <w:rsid w:val="00843096"/>
    <w:rsid w:val="00846385"/>
    <w:rsid w:val="00862CB7"/>
    <w:rsid w:val="00865B07"/>
    <w:rsid w:val="008807F5"/>
    <w:rsid w:val="00886AD8"/>
    <w:rsid w:val="00892427"/>
    <w:rsid w:val="00896618"/>
    <w:rsid w:val="008A04AF"/>
    <w:rsid w:val="008A1200"/>
    <w:rsid w:val="008A1BBA"/>
    <w:rsid w:val="008A1D54"/>
    <w:rsid w:val="008B1AD0"/>
    <w:rsid w:val="008B3FA2"/>
    <w:rsid w:val="008B5D2F"/>
    <w:rsid w:val="008B7EAD"/>
    <w:rsid w:val="008C401B"/>
    <w:rsid w:val="008C7FDE"/>
    <w:rsid w:val="008D1948"/>
    <w:rsid w:val="008D2826"/>
    <w:rsid w:val="008E1935"/>
    <w:rsid w:val="008E55CE"/>
    <w:rsid w:val="008E6EAF"/>
    <w:rsid w:val="00904AE1"/>
    <w:rsid w:val="009107EE"/>
    <w:rsid w:val="00910E42"/>
    <w:rsid w:val="009130B1"/>
    <w:rsid w:val="00914209"/>
    <w:rsid w:val="009143A9"/>
    <w:rsid w:val="00924410"/>
    <w:rsid w:val="00924C4F"/>
    <w:rsid w:val="00932C8F"/>
    <w:rsid w:val="00936F67"/>
    <w:rsid w:val="00937158"/>
    <w:rsid w:val="0094158F"/>
    <w:rsid w:val="0094482A"/>
    <w:rsid w:val="00945345"/>
    <w:rsid w:val="0095270E"/>
    <w:rsid w:val="00957FA5"/>
    <w:rsid w:val="00964FA8"/>
    <w:rsid w:val="009716EC"/>
    <w:rsid w:val="00973845"/>
    <w:rsid w:val="00980F05"/>
    <w:rsid w:val="00985F62"/>
    <w:rsid w:val="009875DD"/>
    <w:rsid w:val="00991A28"/>
    <w:rsid w:val="00993F40"/>
    <w:rsid w:val="009A7445"/>
    <w:rsid w:val="009B372A"/>
    <w:rsid w:val="009B438F"/>
    <w:rsid w:val="009B4AAC"/>
    <w:rsid w:val="009C0A33"/>
    <w:rsid w:val="009C12EA"/>
    <w:rsid w:val="009C3929"/>
    <w:rsid w:val="009C6D94"/>
    <w:rsid w:val="009C76AB"/>
    <w:rsid w:val="009D035A"/>
    <w:rsid w:val="009D1B77"/>
    <w:rsid w:val="009D1EF1"/>
    <w:rsid w:val="009D7561"/>
    <w:rsid w:val="009D79A1"/>
    <w:rsid w:val="009D7F01"/>
    <w:rsid w:val="009F12D0"/>
    <w:rsid w:val="009F7E75"/>
    <w:rsid w:val="00A03BB4"/>
    <w:rsid w:val="00A04205"/>
    <w:rsid w:val="00A07D5B"/>
    <w:rsid w:val="00A12A22"/>
    <w:rsid w:val="00A1450B"/>
    <w:rsid w:val="00A15374"/>
    <w:rsid w:val="00A203D3"/>
    <w:rsid w:val="00A24688"/>
    <w:rsid w:val="00A342B4"/>
    <w:rsid w:val="00A374AE"/>
    <w:rsid w:val="00A41677"/>
    <w:rsid w:val="00A47EBB"/>
    <w:rsid w:val="00A51EE2"/>
    <w:rsid w:val="00A5290C"/>
    <w:rsid w:val="00A52B2A"/>
    <w:rsid w:val="00A679EC"/>
    <w:rsid w:val="00A80026"/>
    <w:rsid w:val="00A96F5F"/>
    <w:rsid w:val="00AA4E23"/>
    <w:rsid w:val="00AB299C"/>
    <w:rsid w:val="00AC41CC"/>
    <w:rsid w:val="00AD30C8"/>
    <w:rsid w:val="00AE2123"/>
    <w:rsid w:val="00AE52CD"/>
    <w:rsid w:val="00AF4341"/>
    <w:rsid w:val="00AF48DC"/>
    <w:rsid w:val="00B16C66"/>
    <w:rsid w:val="00B17AC0"/>
    <w:rsid w:val="00B21FB8"/>
    <w:rsid w:val="00B228C7"/>
    <w:rsid w:val="00B22C6E"/>
    <w:rsid w:val="00B2628E"/>
    <w:rsid w:val="00B26EEF"/>
    <w:rsid w:val="00B373A2"/>
    <w:rsid w:val="00B57CE4"/>
    <w:rsid w:val="00B63FF5"/>
    <w:rsid w:val="00B67FFA"/>
    <w:rsid w:val="00B755EC"/>
    <w:rsid w:val="00B9754E"/>
    <w:rsid w:val="00B97610"/>
    <w:rsid w:val="00BA4A16"/>
    <w:rsid w:val="00BB018C"/>
    <w:rsid w:val="00BB03C3"/>
    <w:rsid w:val="00BB37D8"/>
    <w:rsid w:val="00BB7B8B"/>
    <w:rsid w:val="00BB7EB5"/>
    <w:rsid w:val="00BC238C"/>
    <w:rsid w:val="00BC62BF"/>
    <w:rsid w:val="00BD0876"/>
    <w:rsid w:val="00BD24EE"/>
    <w:rsid w:val="00BD33C8"/>
    <w:rsid w:val="00BD3F35"/>
    <w:rsid w:val="00BD565F"/>
    <w:rsid w:val="00BD6C5F"/>
    <w:rsid w:val="00BE1145"/>
    <w:rsid w:val="00BE4B6F"/>
    <w:rsid w:val="00BF5B4E"/>
    <w:rsid w:val="00BF5CC5"/>
    <w:rsid w:val="00BF6675"/>
    <w:rsid w:val="00C0245A"/>
    <w:rsid w:val="00C0534E"/>
    <w:rsid w:val="00C115A2"/>
    <w:rsid w:val="00C175C2"/>
    <w:rsid w:val="00C1782B"/>
    <w:rsid w:val="00C406BC"/>
    <w:rsid w:val="00C40828"/>
    <w:rsid w:val="00C466C5"/>
    <w:rsid w:val="00C46A3D"/>
    <w:rsid w:val="00C47B70"/>
    <w:rsid w:val="00C52F08"/>
    <w:rsid w:val="00C54A8E"/>
    <w:rsid w:val="00C55F81"/>
    <w:rsid w:val="00C647D5"/>
    <w:rsid w:val="00C67561"/>
    <w:rsid w:val="00C71C97"/>
    <w:rsid w:val="00C720C2"/>
    <w:rsid w:val="00C72F5D"/>
    <w:rsid w:val="00C7565C"/>
    <w:rsid w:val="00C86E8A"/>
    <w:rsid w:val="00C95C15"/>
    <w:rsid w:val="00CB6DD4"/>
    <w:rsid w:val="00CC40D6"/>
    <w:rsid w:val="00CC5766"/>
    <w:rsid w:val="00CD20CA"/>
    <w:rsid w:val="00CD24F1"/>
    <w:rsid w:val="00CD2FB5"/>
    <w:rsid w:val="00CE291A"/>
    <w:rsid w:val="00CE2B35"/>
    <w:rsid w:val="00CF1E41"/>
    <w:rsid w:val="00CF1E7C"/>
    <w:rsid w:val="00CF3122"/>
    <w:rsid w:val="00D007B7"/>
    <w:rsid w:val="00D01D38"/>
    <w:rsid w:val="00D05BE1"/>
    <w:rsid w:val="00D14174"/>
    <w:rsid w:val="00D14D9D"/>
    <w:rsid w:val="00D15F7B"/>
    <w:rsid w:val="00D15FC6"/>
    <w:rsid w:val="00D31BDD"/>
    <w:rsid w:val="00D358A9"/>
    <w:rsid w:val="00D40A5F"/>
    <w:rsid w:val="00D44F8A"/>
    <w:rsid w:val="00D45C94"/>
    <w:rsid w:val="00D63DC5"/>
    <w:rsid w:val="00D6478F"/>
    <w:rsid w:val="00D65351"/>
    <w:rsid w:val="00D726AE"/>
    <w:rsid w:val="00D75526"/>
    <w:rsid w:val="00D86285"/>
    <w:rsid w:val="00D924D3"/>
    <w:rsid w:val="00D93555"/>
    <w:rsid w:val="00D95B8C"/>
    <w:rsid w:val="00DA184C"/>
    <w:rsid w:val="00DA1EFC"/>
    <w:rsid w:val="00DA57FE"/>
    <w:rsid w:val="00DC1834"/>
    <w:rsid w:val="00DC53E3"/>
    <w:rsid w:val="00DC7F08"/>
    <w:rsid w:val="00DD2466"/>
    <w:rsid w:val="00DD63F7"/>
    <w:rsid w:val="00DD7403"/>
    <w:rsid w:val="00DF7FB6"/>
    <w:rsid w:val="00E019C5"/>
    <w:rsid w:val="00E04834"/>
    <w:rsid w:val="00E15A1A"/>
    <w:rsid w:val="00E2117A"/>
    <w:rsid w:val="00E227B1"/>
    <w:rsid w:val="00E30FFB"/>
    <w:rsid w:val="00E323F5"/>
    <w:rsid w:val="00E343F4"/>
    <w:rsid w:val="00E34587"/>
    <w:rsid w:val="00E449E2"/>
    <w:rsid w:val="00E55CA0"/>
    <w:rsid w:val="00E62774"/>
    <w:rsid w:val="00E64098"/>
    <w:rsid w:val="00E706A3"/>
    <w:rsid w:val="00E706AA"/>
    <w:rsid w:val="00E81045"/>
    <w:rsid w:val="00E8345C"/>
    <w:rsid w:val="00E85331"/>
    <w:rsid w:val="00E91A3A"/>
    <w:rsid w:val="00E93396"/>
    <w:rsid w:val="00E93FF8"/>
    <w:rsid w:val="00E9545A"/>
    <w:rsid w:val="00E964D1"/>
    <w:rsid w:val="00EA1F4F"/>
    <w:rsid w:val="00EA6633"/>
    <w:rsid w:val="00EB0552"/>
    <w:rsid w:val="00EB153C"/>
    <w:rsid w:val="00EB5B64"/>
    <w:rsid w:val="00EB6093"/>
    <w:rsid w:val="00EB6EA9"/>
    <w:rsid w:val="00EB7879"/>
    <w:rsid w:val="00EB7915"/>
    <w:rsid w:val="00ED423B"/>
    <w:rsid w:val="00ED7089"/>
    <w:rsid w:val="00EE3B2E"/>
    <w:rsid w:val="00EE45EF"/>
    <w:rsid w:val="00EE4CDE"/>
    <w:rsid w:val="00EE5EC0"/>
    <w:rsid w:val="00EF094B"/>
    <w:rsid w:val="00F037B1"/>
    <w:rsid w:val="00F05F9E"/>
    <w:rsid w:val="00F15C6E"/>
    <w:rsid w:val="00F2444A"/>
    <w:rsid w:val="00F27D4A"/>
    <w:rsid w:val="00F4100C"/>
    <w:rsid w:val="00F6676B"/>
    <w:rsid w:val="00F7409C"/>
    <w:rsid w:val="00F76914"/>
    <w:rsid w:val="00F8672E"/>
    <w:rsid w:val="00F9126D"/>
    <w:rsid w:val="00F97BBE"/>
    <w:rsid w:val="00FA0A86"/>
    <w:rsid w:val="00FA332D"/>
    <w:rsid w:val="00FA4557"/>
    <w:rsid w:val="00FA47ED"/>
    <w:rsid w:val="00FB185C"/>
    <w:rsid w:val="00FB21BE"/>
    <w:rsid w:val="00FB2A85"/>
    <w:rsid w:val="00FC1AF9"/>
    <w:rsid w:val="00FC246B"/>
    <w:rsid w:val="00FC2D6F"/>
    <w:rsid w:val="00FC4E58"/>
    <w:rsid w:val="00FC4FCC"/>
    <w:rsid w:val="00FD165C"/>
    <w:rsid w:val="00FD4074"/>
    <w:rsid w:val="00FF5AF7"/>
    <w:rsid w:val="00FF7FF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uiPriority="2" w:qFormat="1"/>
    <w:lsdException w:name="List Bullet 3" w:uiPriority="2"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1BA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6A1B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6A1BA0"/>
    <w:pPr>
      <w:pBdr>
        <w:top w:val="none" w:sz="0" w:space="0" w:color="auto"/>
      </w:pBdr>
      <w:spacing w:before="180"/>
      <w:outlineLvl w:val="1"/>
    </w:pPr>
    <w:rPr>
      <w:sz w:val="32"/>
    </w:rPr>
  </w:style>
  <w:style w:type="paragraph" w:styleId="Heading3">
    <w:name w:val="heading 3"/>
    <w:basedOn w:val="Heading2"/>
    <w:next w:val="Normal"/>
    <w:link w:val="Heading3Char"/>
    <w:qFormat/>
    <w:rsid w:val="006A1BA0"/>
    <w:pPr>
      <w:spacing w:before="120"/>
      <w:outlineLvl w:val="2"/>
    </w:pPr>
    <w:rPr>
      <w:sz w:val="28"/>
    </w:rPr>
  </w:style>
  <w:style w:type="paragraph" w:styleId="Heading4">
    <w:name w:val="heading 4"/>
    <w:basedOn w:val="Heading3"/>
    <w:next w:val="Normal"/>
    <w:qFormat/>
    <w:rsid w:val="006A1BA0"/>
    <w:pPr>
      <w:ind w:left="1418" w:hanging="1418"/>
      <w:outlineLvl w:val="3"/>
    </w:pPr>
    <w:rPr>
      <w:sz w:val="24"/>
    </w:rPr>
  </w:style>
  <w:style w:type="paragraph" w:styleId="Heading5">
    <w:name w:val="heading 5"/>
    <w:basedOn w:val="Heading4"/>
    <w:next w:val="Normal"/>
    <w:qFormat/>
    <w:rsid w:val="006A1BA0"/>
    <w:pPr>
      <w:ind w:left="1701" w:hanging="1701"/>
      <w:outlineLvl w:val="4"/>
    </w:pPr>
    <w:rPr>
      <w:sz w:val="22"/>
    </w:rPr>
  </w:style>
  <w:style w:type="paragraph" w:styleId="Heading6">
    <w:name w:val="heading 6"/>
    <w:basedOn w:val="H6"/>
    <w:next w:val="Normal"/>
    <w:qFormat/>
    <w:rsid w:val="006A1BA0"/>
    <w:pPr>
      <w:outlineLvl w:val="5"/>
    </w:pPr>
    <w:rPr>
      <w:b w:val="0"/>
      <w:sz w:val="20"/>
    </w:rPr>
  </w:style>
  <w:style w:type="paragraph" w:styleId="Heading7">
    <w:name w:val="heading 7"/>
    <w:basedOn w:val="H6"/>
    <w:next w:val="Normal"/>
    <w:qFormat/>
    <w:rsid w:val="006A1BA0"/>
    <w:pPr>
      <w:outlineLvl w:val="6"/>
    </w:pPr>
    <w:rPr>
      <w:b w:val="0"/>
      <w:sz w:val="20"/>
    </w:rPr>
  </w:style>
  <w:style w:type="paragraph" w:styleId="Heading8">
    <w:name w:val="heading 8"/>
    <w:basedOn w:val="Heading1"/>
    <w:next w:val="Normal"/>
    <w:qFormat/>
    <w:rsid w:val="006A1BA0"/>
    <w:pPr>
      <w:ind w:left="0" w:firstLine="0"/>
      <w:outlineLvl w:val="7"/>
    </w:pPr>
  </w:style>
  <w:style w:type="paragraph" w:styleId="Heading9">
    <w:name w:val="heading 9"/>
    <w:basedOn w:val="Heading8"/>
    <w:next w:val="Normal"/>
    <w:qFormat/>
    <w:rsid w:val="006A1B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1BA0"/>
    <w:pPr>
      <w:ind w:left="1985" w:hanging="1985"/>
      <w:outlineLvl w:val="9"/>
    </w:pPr>
    <w:rPr>
      <w:b/>
    </w:rPr>
  </w:style>
  <w:style w:type="paragraph" w:customStyle="1" w:styleId="ZA">
    <w:name w:val="ZA"/>
    <w:rsid w:val="006A1B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A1B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A1BA0"/>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6A1BA0"/>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6A1B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A1B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A1B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A1BA0"/>
    <w:pPr>
      <w:keepNext w:val="0"/>
      <w:spacing w:before="0"/>
      <w:ind w:left="851" w:hanging="851"/>
    </w:pPr>
    <w:rPr>
      <w:sz w:val="20"/>
    </w:rPr>
  </w:style>
  <w:style w:type="paragraph" w:styleId="TOC3">
    <w:name w:val="toc 3"/>
    <w:basedOn w:val="TOC2"/>
    <w:semiHidden/>
    <w:rsid w:val="006A1BA0"/>
    <w:pPr>
      <w:ind w:left="1134" w:hanging="1134"/>
    </w:pPr>
  </w:style>
  <w:style w:type="paragraph" w:styleId="TOC4">
    <w:name w:val="toc 4"/>
    <w:basedOn w:val="TOC3"/>
    <w:semiHidden/>
    <w:rsid w:val="006A1BA0"/>
    <w:pPr>
      <w:ind w:left="1418" w:hanging="1418"/>
    </w:pPr>
  </w:style>
  <w:style w:type="paragraph" w:styleId="TOC5">
    <w:name w:val="toc 5"/>
    <w:basedOn w:val="TOC4"/>
    <w:semiHidden/>
    <w:rsid w:val="006A1BA0"/>
    <w:pPr>
      <w:ind w:left="1701" w:hanging="1701"/>
    </w:pPr>
  </w:style>
  <w:style w:type="paragraph" w:styleId="TOC6">
    <w:name w:val="toc 6"/>
    <w:basedOn w:val="TOC5"/>
    <w:next w:val="Normal"/>
    <w:semiHidden/>
    <w:rsid w:val="006A1BA0"/>
    <w:pPr>
      <w:ind w:left="1985" w:hanging="1985"/>
    </w:pPr>
  </w:style>
  <w:style w:type="paragraph" w:styleId="TOC7">
    <w:name w:val="toc 7"/>
    <w:basedOn w:val="TOC6"/>
    <w:next w:val="Normal"/>
    <w:semiHidden/>
    <w:rsid w:val="006A1BA0"/>
    <w:pPr>
      <w:ind w:left="2268" w:hanging="2268"/>
    </w:pPr>
  </w:style>
  <w:style w:type="paragraph" w:styleId="TOC8">
    <w:name w:val="toc 8"/>
    <w:basedOn w:val="TOC1"/>
    <w:semiHidden/>
    <w:rsid w:val="006A1BA0"/>
    <w:pPr>
      <w:spacing w:before="180"/>
      <w:ind w:left="2693" w:hanging="2693"/>
    </w:pPr>
    <w:rPr>
      <w:b/>
    </w:rPr>
  </w:style>
  <w:style w:type="paragraph" w:styleId="TOC9">
    <w:name w:val="toc 9"/>
    <w:basedOn w:val="TOC8"/>
    <w:semiHidden/>
    <w:rsid w:val="006A1BA0"/>
    <w:pPr>
      <w:ind w:left="1418" w:hanging="1418"/>
    </w:pPr>
  </w:style>
  <w:style w:type="paragraph" w:customStyle="1" w:styleId="TT">
    <w:name w:val="TT"/>
    <w:basedOn w:val="Heading1"/>
    <w:next w:val="Normal"/>
    <w:rsid w:val="006A1BA0"/>
    <w:pPr>
      <w:outlineLvl w:val="9"/>
    </w:pPr>
  </w:style>
  <w:style w:type="paragraph" w:customStyle="1" w:styleId="TAH">
    <w:name w:val="TAH"/>
    <w:basedOn w:val="TAC"/>
    <w:rsid w:val="006A1BA0"/>
    <w:rPr>
      <w:b/>
    </w:rPr>
  </w:style>
  <w:style w:type="paragraph" w:customStyle="1" w:styleId="TAC">
    <w:name w:val="TAC"/>
    <w:basedOn w:val="TAL"/>
    <w:rsid w:val="006A1BA0"/>
    <w:pPr>
      <w:jc w:val="center"/>
    </w:pPr>
  </w:style>
  <w:style w:type="paragraph" w:customStyle="1" w:styleId="TAL">
    <w:name w:val="TAL"/>
    <w:basedOn w:val="Normal"/>
    <w:rsid w:val="006A1BA0"/>
    <w:pPr>
      <w:keepNext/>
      <w:keepLines/>
      <w:spacing w:after="0"/>
    </w:pPr>
    <w:rPr>
      <w:rFonts w:ascii="Arial" w:hAnsi="Arial"/>
      <w:sz w:val="18"/>
    </w:rPr>
  </w:style>
  <w:style w:type="paragraph" w:customStyle="1" w:styleId="TAJ">
    <w:name w:val="TAJ"/>
    <w:basedOn w:val="Normal"/>
    <w:rsid w:val="006A1BA0"/>
    <w:pPr>
      <w:keepNext/>
      <w:keepLines/>
    </w:pPr>
    <w:rPr>
      <w:lang w:eastAsia="en-US"/>
    </w:rPr>
  </w:style>
  <w:style w:type="paragraph" w:customStyle="1" w:styleId="NO">
    <w:name w:val="NO"/>
    <w:basedOn w:val="Normal"/>
    <w:link w:val="NOZchn"/>
    <w:qFormat/>
    <w:rsid w:val="006A1BA0"/>
    <w:pPr>
      <w:keepLines/>
      <w:ind w:left="1135" w:hanging="851"/>
    </w:pPr>
  </w:style>
  <w:style w:type="paragraph" w:customStyle="1" w:styleId="HO">
    <w:name w:val="HO"/>
    <w:basedOn w:val="Normal"/>
    <w:rsid w:val="006A1BA0"/>
    <w:pPr>
      <w:jc w:val="right"/>
    </w:pPr>
    <w:rPr>
      <w:b/>
      <w:lang w:eastAsia="en-US"/>
    </w:rPr>
  </w:style>
  <w:style w:type="paragraph" w:customStyle="1" w:styleId="HE">
    <w:name w:val="HE"/>
    <w:basedOn w:val="Normal"/>
    <w:rsid w:val="006A1BA0"/>
    <w:rPr>
      <w:b/>
      <w:lang w:eastAsia="en-US"/>
    </w:rPr>
  </w:style>
  <w:style w:type="paragraph" w:customStyle="1" w:styleId="EX">
    <w:name w:val="EX"/>
    <w:basedOn w:val="Normal"/>
    <w:rsid w:val="006A1BA0"/>
    <w:pPr>
      <w:keepLines/>
      <w:ind w:left="1702" w:hanging="1418"/>
    </w:pPr>
  </w:style>
  <w:style w:type="paragraph" w:customStyle="1" w:styleId="FP">
    <w:name w:val="FP"/>
    <w:basedOn w:val="Normal"/>
    <w:rsid w:val="006A1BA0"/>
    <w:pPr>
      <w:spacing w:after="0"/>
    </w:pPr>
  </w:style>
  <w:style w:type="paragraph" w:customStyle="1" w:styleId="LD">
    <w:name w:val="LD"/>
    <w:rsid w:val="006A1BA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A1BA0"/>
    <w:pPr>
      <w:spacing w:after="0"/>
    </w:pPr>
  </w:style>
  <w:style w:type="paragraph" w:customStyle="1" w:styleId="EW">
    <w:name w:val="EW"/>
    <w:basedOn w:val="EX"/>
    <w:rsid w:val="006A1BA0"/>
    <w:pPr>
      <w:spacing w:after="0"/>
    </w:pPr>
  </w:style>
  <w:style w:type="paragraph" w:customStyle="1" w:styleId="B2">
    <w:name w:val="B2"/>
    <w:basedOn w:val="Normal"/>
    <w:link w:val="B2Char"/>
    <w:rsid w:val="006A1BA0"/>
    <w:pPr>
      <w:ind w:left="851" w:hanging="284"/>
    </w:pPr>
  </w:style>
  <w:style w:type="paragraph" w:customStyle="1" w:styleId="B1">
    <w:name w:val="B1"/>
    <w:basedOn w:val="Normal"/>
    <w:link w:val="B1Char"/>
    <w:qFormat/>
    <w:rsid w:val="006A1BA0"/>
    <w:pPr>
      <w:ind w:left="568" w:hanging="284"/>
    </w:pPr>
  </w:style>
  <w:style w:type="paragraph" w:customStyle="1" w:styleId="B3">
    <w:name w:val="B3"/>
    <w:basedOn w:val="Normal"/>
    <w:rsid w:val="006A1BA0"/>
    <w:pPr>
      <w:ind w:left="1135" w:hanging="284"/>
    </w:pPr>
  </w:style>
  <w:style w:type="paragraph" w:customStyle="1" w:styleId="B4">
    <w:name w:val="B4"/>
    <w:basedOn w:val="Normal"/>
    <w:rsid w:val="006A1BA0"/>
    <w:pPr>
      <w:ind w:left="1418" w:hanging="284"/>
    </w:pPr>
  </w:style>
  <w:style w:type="paragraph" w:customStyle="1" w:styleId="B5">
    <w:name w:val="B5"/>
    <w:basedOn w:val="Normal"/>
    <w:rsid w:val="006A1BA0"/>
    <w:pPr>
      <w:ind w:left="1702" w:hanging="284"/>
    </w:pPr>
  </w:style>
  <w:style w:type="paragraph" w:customStyle="1" w:styleId="EQ">
    <w:name w:val="EQ"/>
    <w:basedOn w:val="Normal"/>
    <w:next w:val="Normal"/>
    <w:rsid w:val="006A1BA0"/>
    <w:pPr>
      <w:keepLines/>
      <w:tabs>
        <w:tab w:val="center" w:pos="4536"/>
        <w:tab w:val="right" w:pos="9072"/>
      </w:tabs>
    </w:pPr>
    <w:rPr>
      <w:noProof/>
    </w:rPr>
  </w:style>
  <w:style w:type="paragraph" w:customStyle="1" w:styleId="TH">
    <w:name w:val="TH"/>
    <w:basedOn w:val="Normal"/>
    <w:link w:val="THChar"/>
    <w:rsid w:val="006A1BA0"/>
    <w:pPr>
      <w:keepNext/>
      <w:keepLines/>
      <w:spacing w:before="60"/>
      <w:jc w:val="center"/>
    </w:pPr>
    <w:rPr>
      <w:rFonts w:ascii="Arial" w:hAnsi="Arial"/>
      <w:b/>
    </w:rPr>
  </w:style>
  <w:style w:type="paragraph" w:customStyle="1" w:styleId="TF">
    <w:name w:val="TF"/>
    <w:basedOn w:val="TH"/>
    <w:link w:val="TFChar"/>
    <w:rsid w:val="006A1BA0"/>
    <w:pPr>
      <w:keepNext w:val="0"/>
      <w:spacing w:before="0" w:after="240"/>
    </w:pPr>
  </w:style>
  <w:style w:type="paragraph" w:customStyle="1" w:styleId="NF">
    <w:name w:val="NF"/>
    <w:basedOn w:val="NO"/>
    <w:rsid w:val="006A1BA0"/>
    <w:pPr>
      <w:keepNext/>
      <w:spacing w:after="0"/>
    </w:pPr>
    <w:rPr>
      <w:rFonts w:ascii="Arial" w:hAnsi="Arial"/>
      <w:sz w:val="18"/>
    </w:rPr>
  </w:style>
  <w:style w:type="paragraph" w:customStyle="1" w:styleId="PL">
    <w:name w:val="PL"/>
    <w:rsid w:val="006A1B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A1BA0"/>
    <w:pPr>
      <w:jc w:val="right"/>
    </w:pPr>
  </w:style>
  <w:style w:type="paragraph" w:customStyle="1" w:styleId="TAN">
    <w:name w:val="TAN"/>
    <w:basedOn w:val="TAL"/>
    <w:rsid w:val="006A1BA0"/>
    <w:pPr>
      <w:ind w:left="851" w:hanging="851"/>
    </w:pPr>
  </w:style>
  <w:style w:type="character" w:customStyle="1" w:styleId="ZGSM">
    <w:name w:val="ZGSM"/>
    <w:rsid w:val="006A1BA0"/>
  </w:style>
  <w:style w:type="paragraph" w:customStyle="1" w:styleId="AP">
    <w:name w:val="AP"/>
    <w:basedOn w:val="Normal"/>
    <w:rsid w:val="006A1BA0"/>
    <w:pPr>
      <w:ind w:left="2127" w:hanging="2127"/>
    </w:pPr>
    <w:rPr>
      <w:b/>
      <w:color w:val="FF0000"/>
    </w:rPr>
  </w:style>
  <w:style w:type="paragraph" w:customStyle="1" w:styleId="EditorsNote">
    <w:name w:val="Editor's Note"/>
    <w:aliases w:val="EN"/>
    <w:basedOn w:val="NO"/>
    <w:link w:val="EditorsNoteChar"/>
    <w:qFormat/>
    <w:rsid w:val="006A1BA0"/>
    <w:rPr>
      <w:color w:val="FF0000"/>
    </w:rPr>
  </w:style>
  <w:style w:type="paragraph" w:customStyle="1" w:styleId="ZD">
    <w:name w:val="ZD"/>
    <w:rsid w:val="006A1B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A1B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A1B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A1BA0"/>
    <w:pPr>
      <w:framePr w:hRule="auto" w:wrap="notBeside" w:y="852"/>
    </w:pPr>
    <w:rPr>
      <w:i w:val="0"/>
      <w:sz w:val="40"/>
    </w:rPr>
  </w:style>
  <w:style w:type="paragraph" w:customStyle="1" w:styleId="ZV">
    <w:name w:val="ZV"/>
    <w:basedOn w:val="ZU"/>
    <w:rsid w:val="006A1BA0"/>
    <w:pPr>
      <w:framePr w:wrap="notBeside" w:y="16161"/>
    </w:pPr>
  </w:style>
  <w:style w:type="paragraph" w:styleId="Footer">
    <w:name w:val="footer"/>
    <w:basedOn w:val="Normal"/>
    <w:rsid w:val="006A1BA0"/>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1BA0"/>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A1BA0"/>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FC246B"/>
    <w:rPr>
      <w:color w:val="000000"/>
      <w:lang w:val="en-GB" w:eastAsia="ja-JP"/>
    </w:rPr>
  </w:style>
  <w:style w:type="character" w:customStyle="1" w:styleId="B2Char">
    <w:name w:val="B2 Char"/>
    <w:link w:val="B2"/>
    <w:rsid w:val="00FC246B"/>
    <w:rPr>
      <w:color w:val="000000"/>
      <w:lang w:val="en-GB" w:eastAsia="ja-JP"/>
    </w:rPr>
  </w:style>
  <w:style w:type="table" w:styleId="TableGrid">
    <w:name w:val="Table Grid"/>
    <w:basedOn w:val="TableNormal"/>
    <w:rsid w:val="002E75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323F5"/>
    <w:rPr>
      <w:b/>
      <w:bCs/>
    </w:rPr>
  </w:style>
  <w:style w:type="character" w:customStyle="1" w:styleId="CommentSubjectChar">
    <w:name w:val="Comment Subject Char"/>
    <w:link w:val="CommentSubject"/>
    <w:rsid w:val="00E323F5"/>
    <w:rPr>
      <w:rFonts w:eastAsia="SimSun"/>
      <w:b/>
      <w:bCs/>
      <w:color w:val="000000"/>
      <w:lang w:val="en-GB" w:eastAsia="ja-JP"/>
    </w:rPr>
  </w:style>
  <w:style w:type="paragraph" w:styleId="BalloonText">
    <w:name w:val="Balloon Text"/>
    <w:basedOn w:val="Normal"/>
    <w:link w:val="BalloonTextChar"/>
    <w:rsid w:val="00E323F5"/>
    <w:pPr>
      <w:spacing w:after="0"/>
    </w:pPr>
    <w:rPr>
      <w:rFonts w:ascii="Segoe UI" w:hAnsi="Segoe UI"/>
      <w:sz w:val="18"/>
      <w:szCs w:val="18"/>
    </w:rPr>
  </w:style>
  <w:style w:type="character" w:customStyle="1" w:styleId="BalloonTextChar">
    <w:name w:val="Balloon Text Char"/>
    <w:link w:val="BalloonText"/>
    <w:rsid w:val="00E323F5"/>
    <w:rPr>
      <w:rFonts w:ascii="Segoe UI" w:hAnsi="Segoe UI" w:cs="Segoe UI"/>
      <w:color w:val="000000"/>
      <w:sz w:val="18"/>
      <w:szCs w:val="18"/>
      <w:lang w:val="en-GB" w:eastAsia="ja-JP"/>
    </w:rPr>
  </w:style>
  <w:style w:type="paragraph" w:customStyle="1" w:styleId="LightList-Accent31">
    <w:name w:val="Light List - Accent 31"/>
    <w:hidden/>
    <w:uiPriority w:val="99"/>
    <w:semiHidden/>
    <w:rsid w:val="00005925"/>
    <w:rPr>
      <w:color w:val="000000"/>
      <w:lang w:val="en-GB" w:eastAsia="ja-JP"/>
    </w:rPr>
  </w:style>
  <w:style w:type="character" w:customStyle="1" w:styleId="NOChar">
    <w:name w:val="NO Char"/>
    <w:rsid w:val="00A80026"/>
    <w:rPr>
      <w:color w:val="000000"/>
      <w:lang w:val="en-GB" w:eastAsia="ja-JP" w:bidi="ar-SA"/>
    </w:rPr>
  </w:style>
  <w:style w:type="paragraph" w:customStyle="1" w:styleId="ListBullet1">
    <w:name w:val="List Bullet 1"/>
    <w:basedOn w:val="Normal"/>
    <w:uiPriority w:val="2"/>
    <w:qFormat/>
    <w:rsid w:val="001B30F7"/>
    <w:pPr>
      <w:numPr>
        <w:numId w:val="3"/>
      </w:numPr>
      <w:tabs>
        <w:tab w:val="left" w:pos="680"/>
      </w:tabs>
      <w:overflowPunct/>
      <w:autoSpaceDE/>
      <w:autoSpaceDN/>
      <w:adjustRightInd/>
      <w:spacing w:after="200" w:line="276" w:lineRule="auto"/>
      <w:contextualSpacing/>
      <w:textAlignment w:val="auto"/>
    </w:pPr>
    <w:rPr>
      <w:rFonts w:ascii="Arial" w:eastAsia="SimSun" w:hAnsi="Arial"/>
      <w:color w:val="auto"/>
      <w:sz w:val="22"/>
      <w:szCs w:val="22"/>
      <w:lang w:eastAsia="en-GB"/>
    </w:rPr>
  </w:style>
  <w:style w:type="paragraph" w:styleId="ListBullet2">
    <w:name w:val="List Bullet 2"/>
    <w:basedOn w:val="ListBullet1"/>
    <w:uiPriority w:val="2"/>
    <w:qFormat/>
    <w:rsid w:val="001B30F7"/>
    <w:pPr>
      <w:numPr>
        <w:ilvl w:val="1"/>
      </w:numPr>
      <w:tabs>
        <w:tab w:val="clear" w:pos="680"/>
        <w:tab w:val="left" w:pos="1021"/>
      </w:tabs>
    </w:pPr>
  </w:style>
  <w:style w:type="paragraph" w:styleId="ListBullet3">
    <w:name w:val="List Bullet 3"/>
    <w:basedOn w:val="ListBullet2"/>
    <w:uiPriority w:val="2"/>
    <w:qFormat/>
    <w:rsid w:val="001B30F7"/>
    <w:pPr>
      <w:numPr>
        <w:ilvl w:val="2"/>
      </w:numPr>
      <w:tabs>
        <w:tab w:val="clear" w:pos="1021"/>
        <w:tab w:val="left" w:pos="1361"/>
      </w:tabs>
    </w:pPr>
  </w:style>
  <w:style w:type="paragraph" w:customStyle="1" w:styleId="LightGrid-Accent31">
    <w:name w:val="Light Grid - Accent 31"/>
    <w:basedOn w:val="ListNumber"/>
    <w:uiPriority w:val="34"/>
    <w:qFormat/>
    <w:rsid w:val="001B30F7"/>
    <w:pPr>
      <w:numPr>
        <w:numId w:val="2"/>
      </w:numPr>
      <w:tabs>
        <w:tab w:val="clear" w:pos="360"/>
        <w:tab w:val="num" w:pos="855"/>
      </w:tabs>
      <w:overflowPunct/>
      <w:autoSpaceDE/>
      <w:autoSpaceDN/>
      <w:adjustRightInd/>
      <w:spacing w:after="200" w:line="276" w:lineRule="auto"/>
      <w:ind w:left="855" w:hanging="855"/>
      <w:jc w:val="both"/>
      <w:textAlignment w:val="auto"/>
    </w:pPr>
    <w:rPr>
      <w:rFonts w:ascii="Arial" w:eastAsia="SimSun" w:hAnsi="Arial"/>
      <w:color w:val="auto"/>
      <w:sz w:val="22"/>
      <w:lang w:eastAsia="zh-CN" w:bidi="bn-BD"/>
    </w:rPr>
  </w:style>
  <w:style w:type="paragraph" w:customStyle="1" w:styleId="ListBulletsub">
    <w:name w:val="List Bullet (sub)"/>
    <w:basedOn w:val="ListBullet3"/>
    <w:uiPriority w:val="5"/>
    <w:qFormat/>
    <w:rsid w:val="001B30F7"/>
    <w:pPr>
      <w:numPr>
        <w:ilvl w:val="3"/>
      </w:numPr>
      <w:tabs>
        <w:tab w:val="clear" w:pos="1361"/>
        <w:tab w:val="left" w:pos="1701"/>
      </w:tabs>
    </w:pPr>
  </w:style>
  <w:style w:type="numbering" w:customStyle="1" w:styleId="ListBullets">
    <w:name w:val="ListBullets"/>
    <w:uiPriority w:val="99"/>
    <w:rsid w:val="001B30F7"/>
    <w:pPr>
      <w:numPr>
        <w:numId w:val="3"/>
      </w:numPr>
    </w:pPr>
  </w:style>
  <w:style w:type="paragraph" w:customStyle="1" w:styleId="Lead-in">
    <w:name w:val="Lead-in"/>
    <w:basedOn w:val="Normal"/>
    <w:link w:val="Lead-inChar"/>
    <w:qFormat/>
    <w:rsid w:val="001B30F7"/>
    <w:pPr>
      <w:overflowPunct/>
      <w:autoSpaceDE/>
      <w:autoSpaceDN/>
      <w:adjustRightInd/>
      <w:spacing w:before="120" w:after="240"/>
      <w:jc w:val="both"/>
      <w:textAlignment w:val="auto"/>
    </w:pPr>
    <w:rPr>
      <w:rFonts w:ascii="Arial" w:eastAsia="SimSun" w:hAnsi="Arial" w:cs="Arial"/>
      <w:color w:val="auto"/>
      <w:sz w:val="22"/>
      <w:lang w:eastAsia="zh-CN" w:bidi="bn-BD"/>
    </w:rPr>
  </w:style>
  <w:style w:type="character" w:customStyle="1" w:styleId="Lead-inChar">
    <w:name w:val="Lead-in Char"/>
    <w:link w:val="Lead-in"/>
    <w:rsid w:val="001B30F7"/>
    <w:rPr>
      <w:rFonts w:ascii="Arial" w:eastAsia="SimSun" w:hAnsi="Arial" w:cs="Arial"/>
      <w:sz w:val="22"/>
      <w:lang w:val="en-GB" w:eastAsia="zh-CN" w:bidi="bn-BD"/>
    </w:rPr>
  </w:style>
  <w:style w:type="paragraph" w:styleId="ListNumber">
    <w:name w:val="List Number"/>
    <w:basedOn w:val="Normal"/>
    <w:rsid w:val="001B30F7"/>
    <w:pPr>
      <w:numPr>
        <w:numId w:val="1"/>
      </w:numPr>
      <w:contextualSpacing/>
    </w:pPr>
  </w:style>
  <w:style w:type="paragraph" w:customStyle="1" w:styleId="TableText">
    <w:name w:val="Table Text"/>
    <w:basedOn w:val="Normal"/>
    <w:link w:val="TableTextChar"/>
    <w:uiPriority w:val="19"/>
    <w:qFormat/>
    <w:rsid w:val="001B30F7"/>
    <w:pPr>
      <w:overflowPunct/>
      <w:autoSpaceDE/>
      <w:autoSpaceDN/>
      <w:adjustRightInd/>
      <w:spacing w:before="40" w:after="40" w:line="276" w:lineRule="auto"/>
      <w:textAlignment w:val="auto"/>
    </w:pPr>
    <w:rPr>
      <w:rFonts w:ascii="Arial" w:eastAsia="SimSun" w:hAnsi="Arial"/>
      <w:color w:val="auto"/>
      <w:szCs w:val="22"/>
      <w:lang w:eastAsia="de-DE"/>
    </w:rPr>
  </w:style>
  <w:style w:type="character" w:customStyle="1" w:styleId="TableTextChar">
    <w:name w:val="Table Text Char"/>
    <w:link w:val="TableText"/>
    <w:uiPriority w:val="19"/>
    <w:rsid w:val="001B30F7"/>
    <w:rPr>
      <w:rFonts w:ascii="Arial" w:eastAsia="SimSun" w:hAnsi="Arial"/>
      <w:szCs w:val="22"/>
      <w:lang w:val="en-GB" w:eastAsia="de-DE"/>
    </w:rPr>
  </w:style>
  <w:style w:type="character" w:customStyle="1" w:styleId="Heading2Char">
    <w:name w:val="Heading 2 Char"/>
    <w:link w:val="Heading2"/>
    <w:rsid w:val="00B9754E"/>
    <w:rPr>
      <w:rFonts w:ascii="Arial" w:hAnsi="Arial"/>
      <w:sz w:val="32"/>
      <w:lang w:val="en-GB" w:eastAsia="ja-JP"/>
    </w:rPr>
  </w:style>
  <w:style w:type="character" w:customStyle="1" w:styleId="Heading3Char">
    <w:name w:val="Heading 3 Char"/>
    <w:link w:val="Heading3"/>
    <w:rsid w:val="00B9754E"/>
    <w:rPr>
      <w:rFonts w:ascii="Arial" w:hAnsi="Arial"/>
      <w:sz w:val="28"/>
      <w:lang w:val="en-GB" w:eastAsia="ja-JP"/>
    </w:rPr>
  </w:style>
  <w:style w:type="paragraph" w:styleId="ListParagraph">
    <w:name w:val="List Paragraph"/>
    <w:basedOn w:val="Normal"/>
    <w:uiPriority w:val="34"/>
    <w:qFormat/>
    <w:rsid w:val="00BD6C5F"/>
    <w:pPr>
      <w:overflowPunct/>
      <w:autoSpaceDE/>
      <w:autoSpaceDN/>
      <w:adjustRightInd/>
      <w:spacing w:after="0"/>
      <w:ind w:left="720"/>
      <w:contextualSpacing/>
      <w:textAlignment w:val="auto"/>
    </w:pPr>
    <w:rPr>
      <w:rFonts w:ascii="Arial" w:hAnsi="Arial"/>
      <w:color w:val="auto"/>
      <w:sz w:val="22"/>
      <w:lang w:eastAsia="en-US"/>
    </w:rPr>
  </w:style>
  <w:style w:type="paragraph" w:styleId="Caption">
    <w:name w:val="caption"/>
    <w:basedOn w:val="Normal"/>
    <w:next w:val="Normal"/>
    <w:unhideWhenUsed/>
    <w:qFormat/>
    <w:rsid w:val="00BD6C5F"/>
    <w:pPr>
      <w:overflowPunct/>
      <w:autoSpaceDE/>
      <w:autoSpaceDN/>
      <w:adjustRightInd/>
      <w:spacing w:after="200"/>
      <w:textAlignment w:val="auto"/>
    </w:pPr>
    <w:rPr>
      <w:rFonts w:ascii="Arial" w:hAnsi="Arial"/>
      <w:i/>
      <w:iCs/>
      <w:color w:val="1F497D"/>
      <w:sz w:val="18"/>
      <w:szCs w:val="18"/>
      <w:lang w:eastAsia="en-US"/>
    </w:rPr>
  </w:style>
  <w:style w:type="paragraph" w:styleId="DocumentMap">
    <w:name w:val="Document Map"/>
    <w:basedOn w:val="Normal"/>
    <w:link w:val="DocumentMapChar"/>
    <w:rsid w:val="008A1BBA"/>
    <w:rPr>
      <w:rFonts w:ascii="Tahoma" w:hAnsi="Tahoma" w:cs="Tahoma"/>
      <w:sz w:val="16"/>
      <w:szCs w:val="16"/>
    </w:rPr>
  </w:style>
  <w:style w:type="character" w:customStyle="1" w:styleId="DocumentMapChar">
    <w:name w:val="Document Map Char"/>
    <w:basedOn w:val="DefaultParagraphFont"/>
    <w:link w:val="DocumentMap"/>
    <w:rsid w:val="008A1BBA"/>
    <w:rPr>
      <w:rFonts w:ascii="Tahoma" w:hAnsi="Tahoma" w:cs="Tahoma"/>
      <w:color w:val="000000"/>
      <w:sz w:val="16"/>
      <w:szCs w:val="16"/>
      <w:lang w:val="en-GB" w:eastAsia="ja-JP"/>
    </w:rPr>
  </w:style>
</w:styles>
</file>

<file path=word/webSettings.xml><?xml version="1.0" encoding="utf-8"?>
<w:webSettings xmlns:r="http://schemas.openxmlformats.org/officeDocument/2006/relationships" xmlns:w="http://schemas.openxmlformats.org/wordprocessingml/2006/main">
  <w:divs>
    <w:div w:id="1882150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08A74-913B-4E87-895D-53BDF21BA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1159</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SA WG2 Temporary Document</vt:lpstr>
      <vt:lpstr>Discussion</vt:lpstr>
      <vt:lpstr>2	Proposal</vt:lpstr>
      <vt:lpstr>        5.6.2	Interaction between AMF and SMF</vt:lpstr>
    </vt:vector>
  </TitlesOfParts>
  <Company>ETSI/MCC</Company>
  <LinksUpToDate>false</LinksUpToDate>
  <CharactersWithSpaces>7751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LTHb1</cp:lastModifiedBy>
  <cp:revision>6</cp:revision>
  <cp:lastPrinted>2003-09-26T09:29:00Z</cp:lastPrinted>
  <dcterms:created xsi:type="dcterms:W3CDTF">2017-05-08T17:06:00Z</dcterms:created>
  <dcterms:modified xsi:type="dcterms:W3CDTF">2017-05-09T13:03:00Z</dcterms:modified>
</cp:coreProperties>
</file>